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477"/>
        <w:gridCol w:w="73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left"/>
              <w:textAlignment w:val="bottom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附表一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08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bidi="ar"/>
              </w:rPr>
              <w:t>观海卫镇房屋拆迁补偿安置地段等级范围划分表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地段等级</w:t>
            </w:r>
          </w:p>
        </w:tc>
        <w:tc>
          <w:tcPr>
            <w:tcW w:w="7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四至范围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after="240"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一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类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环城北路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三北中路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横滨线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西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广义路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环城北路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二类</w:t>
            </w:r>
          </w:p>
        </w:tc>
        <w:tc>
          <w:tcPr>
            <w:tcW w:w="78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一类以外区域范围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81" w:type="dxa"/>
            <w:gridSpan w:val="3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说明：详见附图。各界线涉及现有和规划道路、河道、高架、立交、匝道的，范围涵盖道路、河道、高架、立交、匝道外侧规划控制范围。在拆迁实施过程中如遇到本表没有明确地段等级的，由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观海卫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镇人民政府报市级相关部门另行确定。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</w:p>
        </w:tc>
      </w:tr>
    </w:tbl>
    <w:p>
      <w:pPr>
        <w:adjustRightInd w:val="0"/>
        <w:snapToGrid w:val="0"/>
        <w:spacing w:line="560" w:lineRule="exact"/>
        <w:ind w:left="1918" w:leftChars="304" w:hanging="1280" w:hangingChars="400"/>
        <w:rPr>
          <w:rFonts w:hint="eastAsia" w:ascii="仿宋_GB2312" w:eastAsia="仿宋_GB2312"/>
          <w:sz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</w:rPr>
        <w:sectPr>
          <w:footerReference r:id="rId3" w:type="default"/>
          <w:pgSz w:w="11906" w:h="16838"/>
          <w:pgMar w:top="1474" w:right="1474" w:bottom="1588" w:left="1474" w:header="964" w:footer="1531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附表二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456"/>
        <w:gridCol w:w="527"/>
        <w:gridCol w:w="376"/>
        <w:gridCol w:w="349"/>
        <w:gridCol w:w="1051"/>
        <w:gridCol w:w="928"/>
        <w:gridCol w:w="416"/>
        <w:gridCol w:w="1022"/>
        <w:gridCol w:w="550"/>
        <w:gridCol w:w="1458"/>
        <w:gridCol w:w="573"/>
        <w:gridCol w:w="1396"/>
        <w:gridCol w:w="38"/>
        <w:gridCol w:w="1709"/>
        <w:gridCol w:w="1342"/>
        <w:gridCol w:w="1377"/>
        <w:gridCol w:w="796"/>
        <w:gridCol w:w="7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9" w:type="dxa"/>
          <w:trHeight w:val="1020" w:hRule="atLeast"/>
        </w:trPr>
        <w:tc>
          <w:tcPr>
            <w:tcW w:w="14819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慈溪市房屋结构等级评定和重置价格标准表(一)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9" w:type="dxa"/>
          <w:trHeight w:val="1140" w:hRule="atLeast"/>
        </w:trPr>
        <w:tc>
          <w:tcPr>
            <w:tcW w:w="18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0</wp:posOffset>
                      </wp:positionV>
                      <wp:extent cx="1141095" cy="692785"/>
                      <wp:effectExtent l="2540" t="3810" r="18415" b="8255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1095" cy="692785"/>
                              </a:xfrm>
                              <a:prstGeom prst="line">
                                <a:avLst/>
                              </a:prstGeom>
                              <a:ln w="9252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45pt;margin-top:0pt;height:54.55pt;width:89.85pt;z-index:251659264;mso-width-relative:page;mso-height-relative:page;" filled="f" stroked="t" coordsize="21600,21600" o:gfxdata="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Z+MSDWAAAABwEAAA8A&#10;AAAAAAAAAQAgAAAAIgAAAGRycy9kb3ducmV2LnhtbFBLAQIUABQAAAAIAIdO4kCnngWV4AEAAJ0D&#10;AAAOAAAAAAAAAAEAIAAAACUBAABkcnMvZTJvRG9jLnhtbFBLBQYAAAAABgAGAFkBAAB3BQAAAAA=&#10;">
                      <v:fill on="f" focussize="0,0"/>
                      <v:stroke weight="0.728503937007874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eastAsia="仿宋_GB2312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15875</wp:posOffset>
                      </wp:positionV>
                      <wp:extent cx="554355" cy="676910"/>
                      <wp:effectExtent l="3810" t="3175" r="13335" b="5715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355" cy="676910"/>
                              </a:xfrm>
                              <a:prstGeom prst="line">
                                <a:avLst/>
                              </a:prstGeom>
                              <a:ln w="9252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75pt;margin-top:1.25pt;height:53.3pt;width:43.65pt;z-index:251660288;mso-width-relative:page;mso-height-relative:page;" filled="f" stroked="t" coordsize="21600,21600" o:gfxdata="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C5xik1wAAAAgBAAAP&#10;AAAAAAAAAAEAIAAAACIAAABkcnMvZG93bnJldi54bWxQSwECFAAUAAAACACHTuJA/E0VkuABAACc&#10;AwAADgAAAAAAAAABACAAAAAmAQAAZHJzL2Uyb0RvYy54bWxQSwUGAAAAAAYABgBZAQAAeAUAAAAA&#10;">
                      <v:fill on="f" focussize="0,0"/>
                      <v:stroke weight="0.728503937007874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eastAsia="仿宋_GB2312"/>
                <w:szCs w:val="21"/>
              </w:rPr>
              <w:t xml:space="preserve">    条    分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件  部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结构等级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竖向承重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结  构</w:t>
            </w: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水平承重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结  构</w:t>
            </w:r>
          </w:p>
        </w:tc>
        <w:tc>
          <w:tcPr>
            <w:tcW w:w="15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楼地面、顶棚</w:t>
            </w:r>
          </w:p>
        </w:tc>
        <w:tc>
          <w:tcPr>
            <w:tcW w:w="2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墙面装饰</w:t>
            </w: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门   窗</w:t>
            </w:r>
          </w:p>
        </w:tc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    施</w:t>
            </w:r>
          </w:p>
        </w:tc>
        <w:tc>
          <w:tcPr>
            <w:tcW w:w="2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重置价格（元/平方米建筑面积）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9" w:type="dxa"/>
          <w:trHeight w:val="900" w:hRule="atLeast"/>
        </w:trPr>
        <w:tc>
          <w:tcPr>
            <w:tcW w:w="91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    筋    砼</w:t>
            </w:r>
          </w:p>
        </w:tc>
        <w:tc>
          <w:tcPr>
            <w:tcW w:w="9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框架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层数≥10层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有地下室</w:t>
            </w: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现浇</w:t>
            </w:r>
          </w:p>
        </w:tc>
        <w:tc>
          <w:tcPr>
            <w:tcW w:w="15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一般砼楼地面</w:t>
            </w:r>
          </w:p>
        </w:tc>
        <w:tc>
          <w:tcPr>
            <w:tcW w:w="2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外墙中高档装饰,内墙一般粉刷</w:t>
            </w: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塑钢窗、铝合金门窗</w:t>
            </w:r>
          </w:p>
        </w:tc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水、电、卫齐全    (浴缸、洗脸盆、座坑)电梯</w:t>
            </w:r>
          </w:p>
        </w:tc>
        <w:tc>
          <w:tcPr>
            <w:tcW w:w="2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9" w:type="dxa"/>
          <w:trHeight w:val="900" w:hRule="atLeast"/>
        </w:trPr>
        <w:tc>
          <w:tcPr>
            <w:tcW w:w="91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5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</w:t>
            </w:r>
          </w:p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甲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框架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层数≤9层</w:t>
            </w: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现浇</w:t>
            </w:r>
          </w:p>
        </w:tc>
        <w:tc>
          <w:tcPr>
            <w:tcW w:w="15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一般砼楼地面</w:t>
            </w:r>
          </w:p>
        </w:tc>
        <w:tc>
          <w:tcPr>
            <w:tcW w:w="2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外墙中档装饰，内墙一般粉刷</w:t>
            </w: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塑钢窗、铝合金门窗</w:t>
            </w:r>
          </w:p>
        </w:tc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水、电、卫齐全    (浴缸、洗脸盆、座坑)电梯</w:t>
            </w:r>
          </w:p>
        </w:tc>
        <w:tc>
          <w:tcPr>
            <w:tcW w:w="2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9" w:type="dxa"/>
          <w:trHeight w:val="795" w:hRule="atLeast"/>
        </w:trPr>
        <w:tc>
          <w:tcPr>
            <w:tcW w:w="91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5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3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乙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钢筋砼排架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跨度≥15M</w:t>
            </w: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各类屋架</w:t>
            </w:r>
          </w:p>
        </w:tc>
        <w:tc>
          <w:tcPr>
            <w:tcW w:w="15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一般砼地面</w:t>
            </w:r>
          </w:p>
        </w:tc>
        <w:tc>
          <w:tcPr>
            <w:tcW w:w="2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内、外墙一般粉刷</w:t>
            </w: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钢门窗</w:t>
            </w:r>
          </w:p>
        </w:tc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水、电、卫齐全    (浴缸、洗脸盆、座坑)</w:t>
            </w:r>
          </w:p>
        </w:tc>
        <w:tc>
          <w:tcPr>
            <w:tcW w:w="217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9" w:type="dxa"/>
          <w:trHeight w:val="795" w:hRule="atLeast"/>
        </w:trPr>
        <w:tc>
          <w:tcPr>
            <w:tcW w:w="91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5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3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框架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低层或多层</w:t>
            </w: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现浇</w:t>
            </w:r>
          </w:p>
        </w:tc>
        <w:tc>
          <w:tcPr>
            <w:tcW w:w="15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一般砼楼地面</w:t>
            </w:r>
          </w:p>
        </w:tc>
        <w:tc>
          <w:tcPr>
            <w:tcW w:w="2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外墙中档装饰，内墙一般粉刷</w:t>
            </w: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塑钢窗、铝合金门窗</w:t>
            </w:r>
          </w:p>
        </w:tc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水、电、卫齐全    (浴缸、洗脸盆、座坑)</w:t>
            </w:r>
          </w:p>
        </w:tc>
        <w:tc>
          <w:tcPr>
            <w:tcW w:w="2173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9" w:type="dxa"/>
          <w:trHeight w:val="795" w:hRule="atLeast"/>
        </w:trPr>
        <w:tc>
          <w:tcPr>
            <w:tcW w:w="91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5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丙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框架</w:t>
            </w: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多孔板</w:t>
            </w:r>
          </w:p>
        </w:tc>
        <w:tc>
          <w:tcPr>
            <w:tcW w:w="15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一般砼楼地面</w:t>
            </w:r>
          </w:p>
        </w:tc>
        <w:tc>
          <w:tcPr>
            <w:tcW w:w="2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外墙中档装饰，内墙一般粉刷</w:t>
            </w: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塑钢窗、铝合金门窗</w:t>
            </w:r>
          </w:p>
        </w:tc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水、电、卫齐全    (浴缸、洗脸盆、座坑)</w:t>
            </w:r>
          </w:p>
        </w:tc>
        <w:tc>
          <w:tcPr>
            <w:tcW w:w="2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9" w:type="dxa"/>
          <w:trHeight w:val="795" w:hRule="atLeast"/>
        </w:trPr>
        <w:tc>
          <w:tcPr>
            <w:tcW w:w="91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5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</w:t>
            </w:r>
          </w:p>
        </w:tc>
        <w:tc>
          <w:tcPr>
            <w:tcW w:w="3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甲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大模板</w:t>
            </w: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多孔板</w:t>
            </w:r>
          </w:p>
        </w:tc>
        <w:tc>
          <w:tcPr>
            <w:tcW w:w="15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一般砼楼地面</w:t>
            </w:r>
          </w:p>
        </w:tc>
        <w:tc>
          <w:tcPr>
            <w:tcW w:w="2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内、外墙一般粉刷</w:t>
            </w: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钢、木门窗</w:t>
            </w:r>
          </w:p>
        </w:tc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水电卫齐全</w:t>
            </w:r>
          </w:p>
        </w:tc>
        <w:tc>
          <w:tcPr>
            <w:tcW w:w="217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9" w:type="dxa"/>
          <w:trHeight w:val="795" w:hRule="atLeast"/>
        </w:trPr>
        <w:tc>
          <w:tcPr>
            <w:tcW w:w="91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5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3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门式钢架</w:t>
            </w: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大型屋面板</w:t>
            </w:r>
          </w:p>
        </w:tc>
        <w:tc>
          <w:tcPr>
            <w:tcW w:w="15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一般砼地面</w:t>
            </w:r>
          </w:p>
        </w:tc>
        <w:tc>
          <w:tcPr>
            <w:tcW w:w="2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内、外墙一般粉刷</w:t>
            </w: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铝合金门窗或钢窗</w:t>
            </w:r>
          </w:p>
        </w:tc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水电卫齐全</w:t>
            </w:r>
          </w:p>
        </w:tc>
        <w:tc>
          <w:tcPr>
            <w:tcW w:w="2173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99" w:type="dxa"/>
          <w:trHeight w:val="795" w:hRule="atLeast"/>
        </w:trPr>
        <w:tc>
          <w:tcPr>
            <w:tcW w:w="91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5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乙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钢筋砼排架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跨度&lt;15M</w:t>
            </w: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薄腹梁</w:t>
            </w:r>
          </w:p>
        </w:tc>
        <w:tc>
          <w:tcPr>
            <w:tcW w:w="15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一般砼地面</w:t>
            </w:r>
          </w:p>
        </w:tc>
        <w:tc>
          <w:tcPr>
            <w:tcW w:w="2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内、外墙一般粉刷</w:t>
            </w: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钢、木门窗</w:t>
            </w:r>
          </w:p>
        </w:tc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水电卫齐全</w:t>
            </w:r>
          </w:p>
        </w:tc>
        <w:tc>
          <w:tcPr>
            <w:tcW w:w="2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618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慈溪市房屋结构等级评定和重置价格标准表</w:t>
            </w:r>
            <w:r>
              <w:rPr>
                <w:rFonts w:hint="eastAsia" w:ascii="仿宋_GB2312" w:eastAsia="仿宋_GB2312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377825</wp:posOffset>
                      </wp:positionV>
                      <wp:extent cx="591820" cy="671830"/>
                      <wp:effectExtent l="3810" t="3175" r="13970" b="10795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820" cy="671830"/>
                              </a:xfrm>
                              <a:prstGeom prst="line">
                                <a:avLst/>
                              </a:prstGeom>
                              <a:ln w="9252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2.4pt;margin-top:29.75pt;height:52.9pt;width:46.6pt;z-index:251661312;mso-width-relative:page;mso-height-relative:page;" filled="f" stroked="t" coordsize="21600,21600" o:gfxdata="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TU46/YAAAACgEA&#10;AA8AAAAAAAAAAQAgAAAAIgAAAGRycy9kb3ducmV2LnhtbFBLAQIUABQAAAAIAIdO4kDolIFo4QEA&#10;AJwDAAAOAAAAAAAAAAEAIAAAACcBAABkcnMvZTJvRG9jLnhtbFBLBQYAAAAABgAGAFkBAAB6BQAA&#10;AAA=&#10;">
                      <v:fill on="f" focussize="0,0"/>
                      <v:stroke weight="0.728503937007874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eastAsia="黑体"/>
                <w:b/>
                <w:sz w:val="32"/>
                <w:szCs w:val="32"/>
              </w:rPr>
              <w:t>(二)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1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-26035</wp:posOffset>
                      </wp:positionV>
                      <wp:extent cx="1275715" cy="669925"/>
                      <wp:effectExtent l="1905" t="4445" r="17780" b="1143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5715" cy="669925"/>
                              </a:xfrm>
                              <a:prstGeom prst="line">
                                <a:avLst/>
                              </a:prstGeom>
                              <a:ln w="9252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45pt;margin-top:-2.05pt;height:52.75pt;width:100.45pt;z-index:251662336;mso-width-relative:page;mso-height-relative:page;" filled="f" stroked="t" coordsize="21600,21600" o:gfxdata="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ET1ItgAAAAJAQAA&#10;DwAAAAAAAAABACAAAAAiAAAAZHJzL2Rvd25yZXYueG1sUEsBAhQAFAAAAAgAh07iQInv/DrgAQAA&#10;nQMAAA4AAAAAAAAAAQAgAAAAJwEAAGRycy9lMm9Eb2MueG1sUEsFBgAAAAAGAAYAWQEAAHkFAAAA&#10;AA==&#10;">
                      <v:fill on="f" focussize="0,0"/>
                      <v:stroke weight="0.728503937007874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eastAsia="仿宋_GB2312"/>
                <w:szCs w:val="21"/>
              </w:rPr>
              <w:t xml:space="preserve">       条   分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件  部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结构等级</w:t>
            </w:r>
          </w:p>
        </w:tc>
        <w:tc>
          <w:tcPr>
            <w:tcW w:w="1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竖向承重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结  构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水平承重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结  构</w:t>
            </w:r>
          </w:p>
        </w:tc>
        <w:tc>
          <w:tcPr>
            <w:tcW w:w="2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楼地面、顶棚</w:t>
            </w:r>
          </w:p>
        </w:tc>
        <w:tc>
          <w:tcPr>
            <w:tcW w:w="20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墙面装饰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门   窗</w:t>
            </w:r>
          </w:p>
        </w:tc>
        <w:tc>
          <w:tcPr>
            <w:tcW w:w="2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    施</w:t>
            </w:r>
          </w:p>
        </w:tc>
        <w:tc>
          <w:tcPr>
            <w:tcW w:w="15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重置价格（元/平方米建筑面积）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4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砖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混</w:t>
            </w:r>
          </w:p>
        </w:tc>
        <w:tc>
          <w:tcPr>
            <w:tcW w:w="1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</w:t>
            </w:r>
          </w:p>
        </w:tc>
        <w:tc>
          <w:tcPr>
            <w:tcW w:w="1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标准砖墙和部分钢筋砼梁柱承重，有抗震构造柱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现浇</w:t>
            </w:r>
          </w:p>
        </w:tc>
        <w:tc>
          <w:tcPr>
            <w:tcW w:w="2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一般砼楼地面</w:t>
            </w:r>
          </w:p>
        </w:tc>
        <w:tc>
          <w:tcPr>
            <w:tcW w:w="20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外墙中档装饰，内墙一般以上粉刷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塑钢窗、铝合金门窗</w:t>
            </w:r>
          </w:p>
        </w:tc>
        <w:tc>
          <w:tcPr>
            <w:tcW w:w="2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水、电、卫齐全    (浴缸、洗脸盆、座坑)</w:t>
            </w:r>
          </w:p>
        </w:tc>
        <w:tc>
          <w:tcPr>
            <w:tcW w:w="15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</w:t>
            </w:r>
          </w:p>
        </w:tc>
        <w:tc>
          <w:tcPr>
            <w:tcW w:w="1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标准砖墙和部分钢筋砼梁柱承重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多孔板</w:t>
            </w:r>
          </w:p>
        </w:tc>
        <w:tc>
          <w:tcPr>
            <w:tcW w:w="2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一般砼楼地面，灰顶棚</w:t>
            </w:r>
          </w:p>
        </w:tc>
        <w:tc>
          <w:tcPr>
            <w:tcW w:w="20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内、外墙一般粉刷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塑钢窗、铝合金门窗</w:t>
            </w:r>
          </w:p>
        </w:tc>
        <w:tc>
          <w:tcPr>
            <w:tcW w:w="2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水、电、卫齐全    (浴缸、洗脸盆、座坑)</w:t>
            </w:r>
          </w:p>
        </w:tc>
        <w:tc>
          <w:tcPr>
            <w:tcW w:w="15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4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4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</w:t>
            </w:r>
          </w:p>
        </w:tc>
        <w:tc>
          <w:tcPr>
            <w:tcW w:w="12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甲</w:t>
            </w:r>
          </w:p>
        </w:tc>
        <w:tc>
          <w:tcPr>
            <w:tcW w:w="1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标准砖墙承重，大部分实彻墙，砼圈梁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多孔板</w:t>
            </w:r>
          </w:p>
        </w:tc>
        <w:tc>
          <w:tcPr>
            <w:tcW w:w="2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一般砼地面</w:t>
            </w:r>
          </w:p>
        </w:tc>
        <w:tc>
          <w:tcPr>
            <w:tcW w:w="20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内、外墙一般粉刷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钢、木门窗</w:t>
            </w:r>
          </w:p>
        </w:tc>
        <w:tc>
          <w:tcPr>
            <w:tcW w:w="2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水、电、卫齐全    (浴缸、洗脸盆、座坑)</w:t>
            </w:r>
          </w:p>
        </w:tc>
        <w:tc>
          <w:tcPr>
            <w:tcW w:w="15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4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252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乙</w:t>
            </w:r>
          </w:p>
        </w:tc>
        <w:tc>
          <w:tcPr>
            <w:tcW w:w="1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标准砖墙承重，部分三斗一盖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多孔板</w:t>
            </w:r>
          </w:p>
        </w:tc>
        <w:tc>
          <w:tcPr>
            <w:tcW w:w="2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一般砼地面</w:t>
            </w:r>
          </w:p>
        </w:tc>
        <w:tc>
          <w:tcPr>
            <w:tcW w:w="20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内、外墙一般粉刷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钢、木门窗</w:t>
            </w:r>
          </w:p>
        </w:tc>
        <w:tc>
          <w:tcPr>
            <w:tcW w:w="2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水电</w:t>
            </w:r>
          </w:p>
        </w:tc>
        <w:tc>
          <w:tcPr>
            <w:tcW w:w="159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4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4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25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砖排架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薄腹梁或各类小型屋架</w:t>
            </w:r>
          </w:p>
        </w:tc>
        <w:tc>
          <w:tcPr>
            <w:tcW w:w="2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一般砼地面</w:t>
            </w:r>
          </w:p>
        </w:tc>
        <w:tc>
          <w:tcPr>
            <w:tcW w:w="20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内、外墙一般粉刷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钢、木门窗</w:t>
            </w:r>
          </w:p>
        </w:tc>
        <w:tc>
          <w:tcPr>
            <w:tcW w:w="2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水电</w:t>
            </w:r>
          </w:p>
        </w:tc>
        <w:tc>
          <w:tcPr>
            <w:tcW w:w="159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4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砖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木</w:t>
            </w:r>
          </w:p>
        </w:tc>
        <w:tc>
          <w:tcPr>
            <w:tcW w:w="1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</w:t>
            </w:r>
          </w:p>
        </w:tc>
        <w:tc>
          <w:tcPr>
            <w:tcW w:w="1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标准砖墙承重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洋松木屋架企口木楼面或钢筋砼楼面</w:t>
            </w:r>
          </w:p>
        </w:tc>
        <w:tc>
          <w:tcPr>
            <w:tcW w:w="2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企口木楼地板方楞搁板，有线脚的灰顶棚或木板顶棚</w:t>
            </w:r>
          </w:p>
        </w:tc>
        <w:tc>
          <w:tcPr>
            <w:tcW w:w="20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外墙一般以上粉刷或清水墙，内墙一般粉刷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硬木门窗带纱或附有百页窗</w:t>
            </w:r>
          </w:p>
        </w:tc>
        <w:tc>
          <w:tcPr>
            <w:tcW w:w="2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水电</w:t>
            </w:r>
          </w:p>
        </w:tc>
        <w:tc>
          <w:tcPr>
            <w:tcW w:w="15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</w:t>
            </w:r>
          </w:p>
        </w:tc>
        <w:tc>
          <w:tcPr>
            <w:tcW w:w="1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标准砖墙承重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一般木屋架木搁束，砼楼地面</w:t>
            </w:r>
          </w:p>
        </w:tc>
        <w:tc>
          <w:tcPr>
            <w:tcW w:w="2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一般木楼地板，砼楼地面一般顶棚或有屋面板</w:t>
            </w:r>
          </w:p>
        </w:tc>
        <w:tc>
          <w:tcPr>
            <w:tcW w:w="20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内、外墙一般粉刷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一般木门窗、油漆</w:t>
            </w:r>
          </w:p>
        </w:tc>
        <w:tc>
          <w:tcPr>
            <w:tcW w:w="2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水电</w:t>
            </w:r>
          </w:p>
        </w:tc>
        <w:tc>
          <w:tcPr>
            <w:tcW w:w="15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4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</w:t>
            </w:r>
          </w:p>
        </w:tc>
        <w:tc>
          <w:tcPr>
            <w:tcW w:w="1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砖墙承重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较差的木、砼屋架、木、砼桁条</w:t>
            </w:r>
          </w:p>
        </w:tc>
        <w:tc>
          <w:tcPr>
            <w:tcW w:w="2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较差的木砼楼地面或小梁薄板，屋面板或皮顶</w:t>
            </w:r>
          </w:p>
        </w:tc>
        <w:tc>
          <w:tcPr>
            <w:tcW w:w="20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较差粉刷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较差的木门窗或砼框木窗、油漆</w:t>
            </w:r>
          </w:p>
        </w:tc>
        <w:tc>
          <w:tcPr>
            <w:tcW w:w="2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</w:t>
            </w:r>
          </w:p>
        </w:tc>
        <w:tc>
          <w:tcPr>
            <w:tcW w:w="15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</w:tr>
    </w:tbl>
    <w:p>
      <w:pPr>
        <w:spacing w:line="500" w:lineRule="exact"/>
        <w:rPr>
          <w:rFonts w:hint="eastAsia" w:ascii="黑体" w:eastAsia="黑体"/>
          <w:bCs/>
          <w:sz w:val="32"/>
          <w:szCs w:val="32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55"/>
        <w:gridCol w:w="1658"/>
        <w:gridCol w:w="2430"/>
        <w:gridCol w:w="2761"/>
        <w:gridCol w:w="2209"/>
        <w:gridCol w:w="2209"/>
        <w:gridCol w:w="1056"/>
        <w:gridCol w:w="1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61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慈溪市房屋结构等级评定和重置价格标准表(三)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9525</wp:posOffset>
                      </wp:positionV>
                      <wp:extent cx="501015" cy="700405"/>
                      <wp:effectExtent l="3810" t="2540" r="9525" b="20955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1015" cy="700405"/>
                              </a:xfrm>
                              <a:prstGeom prst="line">
                                <a:avLst/>
                              </a:prstGeom>
                              <a:ln w="9252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4.4pt;margin-top:0.75pt;height:55.15pt;width:39.45pt;z-index:251663360;mso-width-relative:page;mso-height-relative:page;" filled="f" stroked="t" coordsize="21600,21600" o:gfxdata="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Vz9iPYAAAACAEAAA8A&#10;AAAAAAAAAQAgAAAAIgAAAGRycy9kb3ducmV2LnhtbFBLAQIUABQAAAAIAIdO4kDuEJ6N3gEAAJwD&#10;AAAOAAAAAAAAAAEAIAAAACcBAABkcnMvZTJvRG9jLnhtbFBLBQYAAAAABgAGAFkBAAB3BQAAAAA=&#10;">
                      <v:fill on="f" focussize="0,0"/>
                      <v:stroke weight="0.728503937007874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eastAsia="仿宋_GB2312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6350</wp:posOffset>
                      </wp:positionV>
                      <wp:extent cx="916305" cy="696595"/>
                      <wp:effectExtent l="3175" t="3810" r="13970" b="4445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6305" cy="696595"/>
                              </a:xfrm>
                              <a:prstGeom prst="line">
                                <a:avLst/>
                              </a:prstGeom>
                              <a:ln w="9252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75pt;margin-top:0.5pt;height:54.85pt;width:72.15pt;z-index:251664384;mso-width-relative:page;mso-height-relative:page;" filled="f" stroked="t" coordsize="21600,21600" o:gfxdata="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WJRYtcAAAAIAQAADwAA&#10;AAAAAAABACAAAAAiAAAAZHJzL2Rvd25yZXYueG1sUEsBAhQAFAAAAAgAh07iQOtq1d/eAQAAnAMA&#10;AA4AAAAAAAAAAQAgAAAAJgEAAGRycy9lMm9Eb2MueG1sUEsFBgAAAAAGAAYAWQEAAHYFAAAAAA==&#10;">
                      <v:fill on="f" focussize="0,0"/>
                      <v:stroke weight="0.728503937007874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eastAsia="仿宋_GB2312"/>
                <w:szCs w:val="21"/>
              </w:rPr>
              <w:t xml:space="preserve">    条   分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件  部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结构等级</w:t>
            </w: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竖向承重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结  构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水平承重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结  构</w:t>
            </w:r>
          </w:p>
        </w:tc>
        <w:tc>
          <w:tcPr>
            <w:tcW w:w="2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楼地面、顶棚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墙面装饰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门   窗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    施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重置价格（元/平方米建筑面积）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2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木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</w:t>
            </w: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木柱承重，一砖以上围护墙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木梁、木板或较好立贴式或人字屋架</w:t>
            </w:r>
          </w:p>
        </w:tc>
        <w:tc>
          <w:tcPr>
            <w:tcW w:w="2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柳安或洋松企口档地板或花缸砖地坪线脚木板或灰顶棚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细粉刷，油漆或有附壁板，洋松企口板分间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柳安洋松木门窗并附有百叶窗或铅板窗油漆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水电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</w:t>
            </w: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木柱承重沙砖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外斗墙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一般的木梁木板，一般立贴式或人字屋架</w:t>
            </w:r>
          </w:p>
        </w:tc>
        <w:tc>
          <w:tcPr>
            <w:tcW w:w="2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一般木楼地板薄板或灰顶棚砖皮顶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内、外墙一般粉刷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一般旧式木门窗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水电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</w:t>
            </w: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木柱承重半砖龙骨或瓦砾外墙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较差木梁、木板差立贴式或人字屋架</w:t>
            </w:r>
          </w:p>
        </w:tc>
        <w:tc>
          <w:tcPr>
            <w:tcW w:w="2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较差的木楼地板或水泥地面石地板、泥地竹皮原顶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较差粉刷或仅刷白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较差的旧式木门或推玻(板)窗木板窗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42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易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</w:t>
            </w: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毛石、杂石砖墙承重或木柱承重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较差的木或砼楼地面，较差的立贴式或人字屋架</w:t>
            </w:r>
          </w:p>
        </w:tc>
        <w:tc>
          <w:tcPr>
            <w:tcW w:w="2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简易水泥地面竹皮原顶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较差粉刷或仅刷白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较差的板门窗或钢筋砼框门窗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</w:t>
            </w: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毛石、杂乱砖墙承重或木柱承重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清盖瓦、石棉瓦或玻璃钢屋面</w:t>
            </w:r>
          </w:p>
        </w:tc>
        <w:tc>
          <w:tcPr>
            <w:tcW w:w="2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简易水泥地面石板地，竹皮原顶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仅刷白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较差的板门窗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 xml:space="preserve">                   </w:t>
      </w:r>
      <w:r>
        <w:rPr>
          <w:rFonts w:hint="eastAsia" w:ascii="仿宋_GB2312" w:eastAsia="仿宋_GB2312"/>
          <w:sz w:val="36"/>
          <w:lang w:val="en-US" w:eastAsia="zh-CN"/>
        </w:rPr>
        <w:t>观海卫</w:t>
      </w:r>
      <w:r>
        <w:rPr>
          <w:rFonts w:hint="eastAsia" w:ascii="仿宋_GB2312" w:eastAsia="仿宋_GB2312"/>
          <w:sz w:val="36"/>
        </w:rPr>
        <w:t>镇房屋结构等级评定和重置价格标准表说明</w:t>
      </w:r>
    </w:p>
    <w:p>
      <w:pPr>
        <w:spacing w:line="500" w:lineRule="exact"/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 xml:space="preserve">    1、重置价格包括前期工程费、房屋建筑安装工程费和小区配套设施费。</w:t>
      </w:r>
    </w:p>
    <w:p>
      <w:pPr>
        <w:spacing w:line="500" w:lineRule="exact"/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 xml:space="preserve">    2、本表系按照我市目前房屋现状进行分类，但不包括钢结构。遇有本表未列入钢结构等房屋，由评估机构根据本表评定原则确定重置价格标准。轻钢结构归入砖混三等乙级。小梁薄板房屋结构分类属砖混，因我市此类房屋较少且今后不再建造，为减少分类，现归入砖木三等。</w:t>
      </w:r>
    </w:p>
    <w:p>
      <w:pPr>
        <w:spacing w:line="500" w:lineRule="exact"/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 xml:space="preserve">    3、上部砖混、下部框架的房屋，应分别按各自的竖向和水平承重结构归类。</w:t>
      </w:r>
    </w:p>
    <w:p>
      <w:pPr>
        <w:spacing w:line="500" w:lineRule="exact"/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 xml:space="preserve">    4、如房屋的六个分部项目特征与本表不同时相符时，房屋等级主要以结构特征确定。设施、门窗、楼地面、顶棚、墙面装饰等与标准有较大差异时，由评估机构按附表三予以调整。</w:t>
      </w:r>
    </w:p>
    <w:p>
      <w:pPr>
        <w:spacing w:line="500" w:lineRule="exact"/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 xml:space="preserve">    5、空调、通讯设施、管道燃气设施、淋浴房等设施均不包括在重置价格内。</w:t>
      </w:r>
    </w:p>
    <w:p>
      <w:pPr>
        <w:spacing w:line="500" w:lineRule="exact"/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 xml:space="preserve">    6、除标准砖外的粘土整砖、砼砌块视作标准砖。</w:t>
      </w:r>
    </w:p>
    <w:p>
      <w:pPr>
        <w:spacing w:line="500" w:lineRule="exact"/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t xml:space="preserve">    7、房屋层高标准为钢混3.3米，砖混2.90米，轻钢结构4.50米，砖木2.60米，木2.40米，简易2.40米，实际建筑层高与标准层高有差异时，按每提高(降低)0.1米重置价格增(减)1%(单层排架和轻钢结构按0.5%)计算。</w:t>
      </w:r>
    </w:p>
    <w:p>
      <w:pPr>
        <w:spacing w:line="500" w:lineRule="exact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仿宋_GB2312" w:eastAsia="仿宋_GB2312"/>
          <w:sz w:val="36"/>
        </w:rPr>
        <w:t xml:space="preserve">    8、“卫”除说明外，均指蹲坑、洗脸盆。</w:t>
      </w:r>
    </w:p>
    <w:p>
      <w:pPr>
        <w:spacing w:line="500" w:lineRule="exact"/>
        <w:rPr>
          <w:rFonts w:hint="eastAsia" w:ascii="黑体" w:eastAsia="黑体"/>
          <w:bCs/>
          <w:sz w:val="32"/>
          <w:szCs w:val="32"/>
        </w:rPr>
      </w:pPr>
    </w:p>
    <w:p>
      <w:pPr>
        <w:spacing w:line="500" w:lineRule="exact"/>
        <w:rPr>
          <w:rFonts w:hint="eastAsia" w:ascii="黑体" w:eastAsia="黑体"/>
          <w:bCs/>
          <w:sz w:val="32"/>
          <w:szCs w:val="32"/>
        </w:rPr>
      </w:pPr>
    </w:p>
    <w:p>
      <w:pPr>
        <w:spacing w:line="500" w:lineRule="exact"/>
        <w:rPr>
          <w:rFonts w:hint="eastAsia" w:ascii="黑体" w:eastAsia="黑体"/>
          <w:bCs/>
          <w:sz w:val="32"/>
          <w:szCs w:val="32"/>
        </w:rPr>
        <w:sectPr>
          <w:pgSz w:w="16840" w:h="11907" w:orient="landscape"/>
          <w:pgMar w:top="567" w:right="720" w:bottom="567" w:left="720" w:header="964" w:footer="1531" w:gutter="0"/>
          <w:cols w:space="720" w:num="1"/>
          <w:docGrid w:type="lines" w:linePitch="312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860"/>
        <w:gridCol w:w="2523"/>
        <w:gridCol w:w="44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51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eastAsia="黑体"/>
                <w:sz w:val="40"/>
              </w:rPr>
            </w:pPr>
            <w:r>
              <w:rPr>
                <w:rFonts w:hint="eastAsia" w:ascii="黑体" w:eastAsia="黑体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3700145</wp:posOffset>
                      </wp:positionH>
                      <wp:positionV relativeFrom="paragraph">
                        <wp:posOffset>5364480</wp:posOffset>
                      </wp:positionV>
                      <wp:extent cx="635" cy="0"/>
                      <wp:effectExtent l="0" t="0" r="0" b="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252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1.35pt;margin-top:422.4pt;height:0pt;width:0.05pt;z-index:251665408;mso-width-relative:page;mso-height-relative:page;" filled="f" stroked="t" coordsize="21600,21600" o:gfxdata="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w0iqTYAAAACwEAAA8AAAAAAAAA&#10;AQAgAAAAIgAAAGRycy9kb3ducmV2LnhtbFBLAQIUABQAAAAIAIdO4kBKewje2AEAAJQDAAAOAAAA&#10;AAAAAAEAIAAAACcBAABkcnMvZTJvRG9jLnhtbFBLBQYAAAAABgAGAFkBAABxBQAAAAA=&#10;">
                      <v:fill on="f" focussize="0,0"/>
                      <v:stroke weight="0.728503937007874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eastAsia="黑体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3700145</wp:posOffset>
                      </wp:positionH>
                      <wp:positionV relativeFrom="paragraph">
                        <wp:posOffset>7595235</wp:posOffset>
                      </wp:positionV>
                      <wp:extent cx="635" cy="0"/>
                      <wp:effectExtent l="0" t="0" r="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252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1.35pt;margin-top:598.05pt;height:0pt;width:0.05pt;z-index:251666432;mso-width-relative:page;mso-height-relative:page;" filled="f" stroked="t" coordsize="21600,21600" o:gfxdata="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voyUNgAAAANAQAADwAAAAAAAAAB&#10;ACAAAAAiAAAAZHJzL2Rvd25yZXYueG1sUEsBAhQAFAAAAAgAh07iQCuuyW7XAQAAkgMAAA4AAAAA&#10;AAAAAQAgAAAAJwEAAGRycy9lMm9Eb2MueG1sUEsFBgAAAAAGAAYAWQEAAHAFAAAAAA==&#10;">
                      <v:fill on="f" focussize="0,0"/>
                      <v:stroke weight="0.728503937007874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eastAsia="黑体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3700145</wp:posOffset>
                      </wp:positionH>
                      <wp:positionV relativeFrom="paragraph">
                        <wp:posOffset>7595235</wp:posOffset>
                      </wp:positionV>
                      <wp:extent cx="635" cy="0"/>
                      <wp:effectExtent l="0" t="0" r="0" b="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252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1.35pt;margin-top:598.05pt;height:0pt;width:0.05pt;z-index:251667456;mso-width-relative:page;mso-height-relative:page;" filled="f" stroked="t" coordsize="21600,21600" o:gfxdata="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b6MlDYAAAADQEAAA8AAAAAAAAA&#10;AQAgAAAAIgAAAGRycy9kb3ducmV2LnhtbFBLAQIUABQAAAAIAIdO4kAIZyKF2AEAAJQDAAAOAAAA&#10;AAAAAAEAIAAAACcBAABkcnMvZTJvRG9jLnhtbFBLBQYAAAAABgAGAFkBAABxBQAAAAA=&#10;">
                      <v:fill on="f" focussize="0,0"/>
                      <v:stroke weight="0.728503937007874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eastAsia="黑体"/>
                <w:sz w:val="32"/>
                <w:szCs w:val="32"/>
              </w:rPr>
              <w:t xml:space="preserve">附表三 </w:t>
            </w:r>
            <w:r>
              <w:rPr>
                <w:rFonts w:hint="eastAsia" w:ascii="黑体" w:eastAsia="黑体"/>
                <w:sz w:val="40"/>
              </w:rPr>
              <w:t xml:space="preserve">        慈溪市住宅基本造价标准表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0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结构等级  </w:t>
            </w:r>
          </w:p>
        </w:tc>
        <w:tc>
          <w:tcPr>
            <w:tcW w:w="4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基本造价（元/平方米建筑面积）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钢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筋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砼</w:t>
            </w:r>
          </w:p>
        </w:tc>
        <w:tc>
          <w:tcPr>
            <w:tcW w:w="43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一</w:t>
            </w:r>
          </w:p>
        </w:tc>
        <w:tc>
          <w:tcPr>
            <w:tcW w:w="4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二</w:t>
            </w:r>
          </w:p>
        </w:tc>
        <w:tc>
          <w:tcPr>
            <w:tcW w:w="2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甲</w:t>
            </w:r>
          </w:p>
        </w:tc>
        <w:tc>
          <w:tcPr>
            <w:tcW w:w="4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2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乙</w:t>
            </w:r>
          </w:p>
        </w:tc>
        <w:tc>
          <w:tcPr>
            <w:tcW w:w="4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2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丙</w:t>
            </w:r>
          </w:p>
        </w:tc>
        <w:tc>
          <w:tcPr>
            <w:tcW w:w="4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三</w:t>
            </w:r>
          </w:p>
        </w:tc>
        <w:tc>
          <w:tcPr>
            <w:tcW w:w="2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甲</w:t>
            </w:r>
          </w:p>
        </w:tc>
        <w:tc>
          <w:tcPr>
            <w:tcW w:w="4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2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乙</w:t>
            </w:r>
          </w:p>
        </w:tc>
        <w:tc>
          <w:tcPr>
            <w:tcW w:w="4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砖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混</w:t>
            </w:r>
          </w:p>
        </w:tc>
        <w:tc>
          <w:tcPr>
            <w:tcW w:w="43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一</w:t>
            </w:r>
          </w:p>
        </w:tc>
        <w:tc>
          <w:tcPr>
            <w:tcW w:w="4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43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二</w:t>
            </w:r>
          </w:p>
        </w:tc>
        <w:tc>
          <w:tcPr>
            <w:tcW w:w="4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三</w:t>
            </w:r>
          </w:p>
        </w:tc>
        <w:tc>
          <w:tcPr>
            <w:tcW w:w="2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甲</w:t>
            </w:r>
          </w:p>
        </w:tc>
        <w:tc>
          <w:tcPr>
            <w:tcW w:w="4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2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乙</w:t>
            </w:r>
          </w:p>
        </w:tc>
        <w:tc>
          <w:tcPr>
            <w:tcW w:w="4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说明：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1、基本造价等同于房屋重置价格。                                                                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2、具体房屋结构等级标准参照房屋重置价格标准表。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spacing w:line="500" w:lineRule="exact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br w:type="page"/>
      </w:r>
      <w:r>
        <w:rPr>
          <w:rFonts w:hint="eastAsia" w:ascii="黑体" w:eastAsia="黑体"/>
          <w:bCs/>
          <w:sz w:val="32"/>
          <w:szCs w:val="32"/>
        </w:rPr>
        <w:t>附表四</w:t>
      </w:r>
    </w:p>
    <w:p>
      <w:pPr>
        <w:spacing w:line="500" w:lineRule="exact"/>
        <w:jc w:val="center"/>
        <w:rPr>
          <w:rFonts w:hint="eastAsia" w:ascii="黑体" w:eastAsia="黑体"/>
          <w:bCs/>
          <w:sz w:val="32"/>
          <w:szCs w:val="32"/>
        </w:rPr>
      </w:pPr>
    </w:p>
    <w:tbl>
      <w:tblPr>
        <w:tblStyle w:val="3"/>
        <w:tblW w:w="844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515"/>
        <w:gridCol w:w="1515"/>
        <w:gridCol w:w="1515"/>
        <w:gridCol w:w="1515"/>
        <w:gridCol w:w="1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44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bidi="ar"/>
              </w:rPr>
              <w:t xml:space="preserve"> 观海卫镇住宅临时过渡补贴费标准表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rPr>
          <w:trHeight w:val="735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地段等级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补贴标准（元/平方米建筑面积·月）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60平方米以下（含60）部分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60-90平方米（含90）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90-150平方米（含150）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150-250平方米（含250）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250M</w:t>
            </w:r>
            <w:r>
              <w:rPr>
                <w:rStyle w:val="5"/>
                <w:rFonts w:hAnsi="宋体"/>
                <w:lang w:bidi="ar"/>
              </w:rPr>
              <w:t>2</w:t>
            </w:r>
            <w:r>
              <w:rPr>
                <w:rStyle w:val="5"/>
                <w:rFonts w:hAnsi="宋体"/>
                <w:lang w:bidi="ar"/>
              </w:rPr>
              <w:br w:type="textWrapping"/>
            </w:r>
            <w:r>
              <w:rPr>
                <w:rStyle w:val="6"/>
                <w:rFonts w:hAnsi="宋体"/>
                <w:lang w:bidi="ar"/>
              </w:rPr>
              <w:t>以上部分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8445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说明：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1、本表住宅临时过渡补贴费按差额累进分段计算。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2、地段临时过渡补贴费标准低于300元/月的，按300元/月计发。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560" w:lineRule="exact"/>
        <w:ind w:right="0" w:firstLine="640"/>
        <w:jc w:val="left"/>
        <w:rPr>
          <w:rFonts w:hint="default" w:ascii="仿宋_GB2312" w:hAnsi="仿宋_GB2312" w:eastAsia="仿宋_GB2312"/>
          <w:color w:val="auto"/>
          <w:positio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420" w:firstLineChars="2650"/>
      <w:rPr>
        <w:rFonts w:hint="eastAsia" w:ascii="宋体"/>
        <w:sz w:val="28"/>
        <w:szCs w:val="28"/>
      </w:rPr>
    </w:pPr>
    <w:r>
      <w:rPr>
        <w:rFonts w:hint="eastAsia" w:ascii="宋体"/>
        <w:kern w:val="0"/>
        <w:sz w:val="28"/>
        <w:szCs w:val="28"/>
      </w:rPr>
      <w:t xml:space="preserve">— </w:t>
    </w:r>
    <w:r>
      <w:rPr>
        <w:rFonts w:hint="eastAsia" w:ascii="宋体"/>
        <w:kern w:val="0"/>
        <w:sz w:val="28"/>
        <w:szCs w:val="28"/>
      </w:rPr>
      <w:fldChar w:fldCharType="begin"/>
    </w:r>
    <w:r>
      <w:rPr>
        <w:rFonts w:hint="eastAsia" w:ascii="宋体"/>
        <w:kern w:val="0"/>
        <w:sz w:val="28"/>
        <w:szCs w:val="28"/>
      </w:rPr>
      <w:instrText xml:space="preserve"> PAGE </w:instrText>
    </w:r>
    <w:r>
      <w:rPr>
        <w:rFonts w:hint="eastAsia" w:ascii="宋体"/>
        <w:kern w:val="0"/>
        <w:sz w:val="28"/>
        <w:szCs w:val="28"/>
      </w:rPr>
      <w:fldChar w:fldCharType="separate"/>
    </w:r>
    <w:r>
      <w:rPr>
        <w:rFonts w:hint="eastAsia" w:ascii="宋体"/>
        <w:kern w:val="0"/>
        <w:sz w:val="28"/>
        <w:szCs w:val="28"/>
      </w:rPr>
      <w:t>3</w:t>
    </w:r>
    <w:r>
      <w:rPr>
        <w:rFonts w:hint="eastAsia" w:ascii="宋体"/>
        <w:kern w:val="0"/>
        <w:sz w:val="28"/>
        <w:szCs w:val="28"/>
      </w:rPr>
      <w:fldChar w:fldCharType="end"/>
    </w:r>
    <w:r>
      <w:rPr>
        <w:rFonts w:hint="eastAsia" w:ascii="宋体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420" w:firstLineChars="2650"/>
      <w:rPr>
        <w:rFonts w:hint="eastAsia" w:ascii="宋体"/>
        <w:sz w:val="28"/>
        <w:szCs w:val="28"/>
      </w:rPr>
    </w:pPr>
    <w:r>
      <w:rPr>
        <w:rFonts w:hint="eastAsia" w:ascii="宋体"/>
        <w:kern w:val="0"/>
        <w:sz w:val="28"/>
        <w:szCs w:val="28"/>
      </w:rPr>
      <w:t xml:space="preserve">— </w:t>
    </w:r>
    <w:r>
      <w:rPr>
        <w:rFonts w:hint="eastAsia" w:ascii="宋体"/>
        <w:kern w:val="0"/>
        <w:sz w:val="28"/>
        <w:szCs w:val="28"/>
      </w:rPr>
      <w:fldChar w:fldCharType="begin"/>
    </w:r>
    <w:r>
      <w:rPr>
        <w:rFonts w:hint="eastAsia" w:ascii="宋体"/>
        <w:kern w:val="0"/>
        <w:sz w:val="28"/>
        <w:szCs w:val="28"/>
      </w:rPr>
      <w:instrText xml:space="preserve"> PAGE </w:instrText>
    </w:r>
    <w:r>
      <w:rPr>
        <w:rFonts w:hint="eastAsia" w:ascii="宋体"/>
        <w:kern w:val="0"/>
        <w:sz w:val="28"/>
        <w:szCs w:val="28"/>
      </w:rPr>
      <w:fldChar w:fldCharType="separate"/>
    </w:r>
    <w:r>
      <w:rPr>
        <w:rFonts w:hint="eastAsia" w:ascii="宋体"/>
        <w:kern w:val="0"/>
        <w:sz w:val="28"/>
        <w:szCs w:val="28"/>
      </w:rPr>
      <w:t>3</w:t>
    </w:r>
    <w:r>
      <w:rPr>
        <w:rFonts w:hint="eastAsia" w:ascii="宋体"/>
        <w:kern w:val="0"/>
        <w:sz w:val="28"/>
        <w:szCs w:val="28"/>
      </w:rPr>
      <w:fldChar w:fldCharType="end"/>
    </w:r>
    <w:r>
      <w:rPr>
        <w:rFonts w:hint="eastAsia" w:ascii="宋体"/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22A67"/>
    <w:rsid w:val="6F72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152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1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152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character" w:customStyle="1" w:styleId="5">
    <w:name w:val="font31"/>
    <w:basedOn w:val="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  <w:vertAlign w:val="superscript"/>
    </w:rPr>
  </w:style>
  <w:style w:type="character" w:customStyle="1" w:styleId="6">
    <w:name w:val="font11"/>
    <w:basedOn w:val="4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2022-10-28T08:52:00Z</dcterms:created>
  <dc:creator>Administrator</dc:creator>
  <cp:lastModifiedBy>Administrator</cp:lastModifiedBy>
  <dcterms:modified xsi:type="dcterms:W3CDTF">2022-10-28T08:52:32Z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