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慈溪市众创空间及科技企业孵化器建设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三年行动计划（2021-2023年）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为贯彻落实市委、市政府决策部署，进一步激发全社会创新创业活力，加快推进我市众创空间及科技企业孵化器建设，赋能制造业全域产业治理，助推我市经济高质量发展，特制定本行动计划。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一、主要目标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以制造业全域产业治理为契机，大力推进众创空间及科技企业孵化器建设，助推我市经济高质量发展。力争通过三年建设，到2023年底，市本级及以上众创空间和科技企业孵化器数量达到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家，其中宁波市级众创空间和科技企业孵化器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家，浙江省级及以上众创空间和科技企业孵化器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家，形成一批具备社会化、专业化、市场化、网络化发展基础，低成本、便利化、全要素、开放式运营的创新创业平台，各类众创空间和科技企业孵化器入驻创客、企业数量超过1000名（家），全市创新创业活力进一步增强，创新生态环境进一步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二、认定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（一）众创空间认定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完善和提升众创空间的创新创业服务功能，通过便利化、全方位、高质量的创业服务，让更多人参与创新创业，让更多人能够实现成功创业。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1.集聚创新创业者。以专业化服务与社交化机制吸引和集聚创新创业群体。充分激发创业者创新潜能和创业活力，发现和培育优秀创业团队和初创企业，针对不同类型创业人群特点，提供满足个性化需求的服务，提升创业者能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2.提供技术创新服务。加强与高校研究院所、科技企业孵化器、高科技园区、科技服务机构等的全面对接，为创业者提供检验检测、研发设计、小试中试、技术转移、成果转化等社会化、专业化服务，提高技术支撑服务能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3.强化创业融资服务。众创空间要设立种子资金，并加强与天使投资人、创业投资机构的合作，完善投融资模式，吸引社会资本投资初创企业。拓展孵化服务模式，努力实现众创空间与创业企业的共同成长。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4.开展创业教育培训。鼓励众创空间开展各类公益讲堂、创业论坛、创业训练营等活动，建立创业实训体系。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5.建立创业导师队伍。建立由天使投资人、成功企业家、资深管理者、技术专家、市场营销专家等组成的专兼职导师队伍，制定清晰的导师工作流程，完善导师制度，建立长效机制。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6.举办创新创业活动。积极开展投资路演、宣传推介等活动，举办各类创新创业赛事，为创新创业者提供展示平台。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本市级众创空间认定标准按照《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慈溪市众创空间认定与管理办法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慈科〔2020〕51号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（二）科技企业孵化器认定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有明确发展方向。以创新型初创企业为服务对象，为入孵企业提供研发、中试生产、经营的活动场地和办公方面的共享设施，以及政策、法律、财务、投融资、企业管理、人力资源、市场推广和加速成长等专业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有集中的孵化场地。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可自主支配的孵化场地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及公共服务场地，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包括公共接待室、会议室、展示室、活动室、技术检测室等非盈利性配套服务场地。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有专业的管理团队。管理团队得力、内设机构合理。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有良好的孵化成效。孵化器运行制度健全、财务管理规范、服务设施齐备，在孵企业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毕业企业达到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一定规模。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设有种子资金或孵化资金，与创业（天使、风险）投资、担保机构、金融机构等建立了正常的业务联系。完善投融资模式，吸引社会资本投资初创企业。拓展孵化服务模式，努力实现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孵化器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与创业企业的共同成长。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专业孵化器应具备专业技术领域的公共平台或中试平台，并具有专业化的技术服务能力和管理团队。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本市级科技企业孵化器认定标准按照《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慈溪市科技企业孵化器认定管理办法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慈科〔2020〕5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三、扶持政策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（一）对新认定为本市级、宁波市、省级和国家级众创空间，分别给予最高30万元、60万元、80万元和100万元的奖励，其中对获得高一级认定的进行补差。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（二）对新认定为本市级、宁波市、省级和国家级科技企业孵化器，分别给予最高50万元、80万元和100万元和120万元的奖励，其中对获得高一级认定的进行补差奖励。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（三）对新认定的本市级众创空间和科技企业孵化器采用滚动支持。认定当年拨付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60%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奖励资金，第二、第三年进行年度考核，考核合格的，再分别拨付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奖励资金。对晋升宁波市级、省级、国家级众创空间、科技企业孵化器的补差奖励部分，在晋升当年予以一次性拨付。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（四）加强众创空间和科技企业孵化器动态管理。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建立众创空间、科技企业孵化器重大事项报告制度，对众创空间、科技企业孵化器名称、运营单位、经营场地、发展方向等重大事项发生变更的，需在变更三个月内提交重大事项报告表，并作为年度考核依据。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对已认定的众创空间、科技企业孵化器每年进行年度考核，考核优秀的，再给予10万元奖励，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优秀比例不高于已认定总数的三分之一；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考核不合格的，限期整改，复核仍不合格的，取消市众创空间和科技企业孵化器资格。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四、保障措施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（一）加强组织领导。建立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主要领导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为组长、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其他班子成员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为组员的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领导小组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加强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众创空间和科技企业孵化器创建工作。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定期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召开工作推进会，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及时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了解创建工作推进情况，第一时间协调解决困难问题，确保创建工作顺利推进，按时完成创建目标。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（二）强化部门协同。以制造业全域产业治理为契机，加强与发改、经信、财政等部门及各镇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街道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、产业平台对接联动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结合全市小微产业园布局，通过“三个一”科创元素导入（一个科技特派员、一个检验监测代办点、一个科技中介服务点），增强小微产业园孵化功能，对符合条件的小微产业园给予众创空间、科技企业孵化器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（三）完善考核机制。将众创空间和科技企业孵化器建设情况纳入对镇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街道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科技创新专项考核指标体系，充分调动各地创建积极性，形成创建合力。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（四）加强宣传推广。及时总结和交流众创空间和科技企业孵化器建设经验，对模式新颖、绩效突出的案例进行宣传推广，激发创业创新活力，形成全社会积极支持、合力推进的良好氛围。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本行动计划自发布之日起实施，有效期三年，原认定管理办法与本行动计划不一致的，以本行动计划为准。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F4"/>
    <w:rsid w:val="00001731"/>
    <w:rsid w:val="00002C0F"/>
    <w:rsid w:val="000222FE"/>
    <w:rsid w:val="000331F4"/>
    <w:rsid w:val="000A4988"/>
    <w:rsid w:val="000B06A1"/>
    <w:rsid w:val="000E7B8F"/>
    <w:rsid w:val="002C2248"/>
    <w:rsid w:val="002C4D27"/>
    <w:rsid w:val="0033771C"/>
    <w:rsid w:val="00341695"/>
    <w:rsid w:val="00354C49"/>
    <w:rsid w:val="003C78C7"/>
    <w:rsid w:val="00427075"/>
    <w:rsid w:val="004415CD"/>
    <w:rsid w:val="00552447"/>
    <w:rsid w:val="005664DE"/>
    <w:rsid w:val="00597356"/>
    <w:rsid w:val="005A0898"/>
    <w:rsid w:val="0060180E"/>
    <w:rsid w:val="00651ED3"/>
    <w:rsid w:val="00701F24"/>
    <w:rsid w:val="00722C98"/>
    <w:rsid w:val="00734E89"/>
    <w:rsid w:val="0079758A"/>
    <w:rsid w:val="007C27CB"/>
    <w:rsid w:val="008541F2"/>
    <w:rsid w:val="00861764"/>
    <w:rsid w:val="008D649E"/>
    <w:rsid w:val="008E5019"/>
    <w:rsid w:val="008F11B7"/>
    <w:rsid w:val="0093241E"/>
    <w:rsid w:val="0098340B"/>
    <w:rsid w:val="009F4A37"/>
    <w:rsid w:val="00A45600"/>
    <w:rsid w:val="00A81792"/>
    <w:rsid w:val="00AC11DC"/>
    <w:rsid w:val="00BC3114"/>
    <w:rsid w:val="00BE3886"/>
    <w:rsid w:val="00C07D20"/>
    <w:rsid w:val="00C218BC"/>
    <w:rsid w:val="00C35A3B"/>
    <w:rsid w:val="00C562DB"/>
    <w:rsid w:val="00D013ED"/>
    <w:rsid w:val="00D1438A"/>
    <w:rsid w:val="00D16F30"/>
    <w:rsid w:val="00D56AFB"/>
    <w:rsid w:val="00DA3577"/>
    <w:rsid w:val="00FF71DA"/>
    <w:rsid w:val="032405B4"/>
    <w:rsid w:val="0C82709D"/>
    <w:rsid w:val="0F505A19"/>
    <w:rsid w:val="230B38C6"/>
    <w:rsid w:val="27336577"/>
    <w:rsid w:val="2B2B2A92"/>
    <w:rsid w:val="2E13470E"/>
    <w:rsid w:val="2E5F7FB3"/>
    <w:rsid w:val="31011209"/>
    <w:rsid w:val="3D005650"/>
    <w:rsid w:val="490E2836"/>
    <w:rsid w:val="4B1E5052"/>
    <w:rsid w:val="4BE74F78"/>
    <w:rsid w:val="50AB0AAE"/>
    <w:rsid w:val="516B1449"/>
    <w:rsid w:val="52BF7BA8"/>
    <w:rsid w:val="538D70D6"/>
    <w:rsid w:val="57190242"/>
    <w:rsid w:val="5A236B12"/>
    <w:rsid w:val="5A2902CC"/>
    <w:rsid w:val="5B375044"/>
    <w:rsid w:val="5D846F6E"/>
    <w:rsid w:val="5DF63AE9"/>
    <w:rsid w:val="607E431A"/>
    <w:rsid w:val="67463898"/>
    <w:rsid w:val="674C142F"/>
    <w:rsid w:val="68FC723C"/>
    <w:rsid w:val="6D8B72A8"/>
    <w:rsid w:val="709C6D7D"/>
    <w:rsid w:val="7D50581A"/>
    <w:rsid w:val="7DBB6E2E"/>
    <w:rsid w:val="7EA3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文字 字符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批注主题 字符"/>
    <w:basedOn w:val="10"/>
    <w:link w:val="5"/>
    <w:semiHidden/>
    <w:qFormat/>
    <w:uiPriority w:val="99"/>
    <w:rPr>
      <w:b/>
      <w:bCs/>
      <w:kern w:val="2"/>
      <w:sz w:val="21"/>
      <w:szCs w:val="22"/>
    </w:rPr>
  </w:style>
  <w:style w:type="paragraph" w:customStyle="1" w:styleId="12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F045DE-76B2-4AF4-B406-C2876F97E4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424</Words>
  <Characters>2422</Characters>
  <Lines>20</Lines>
  <Paragraphs>5</Paragraphs>
  <TotalTime>68</TotalTime>
  <ScaleCrop>false</ScaleCrop>
  <LinksUpToDate>false</LinksUpToDate>
  <CharactersWithSpaces>2841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2021-04-21T06:13:00Z</dcterms:created>
  <dc:creator>babyface13142021@outlook.com</dc:creator>
  <cp:lastModifiedBy>VV</cp:lastModifiedBy>
  <dcterms:modified xsi:type="dcterms:W3CDTF">2021-07-26T02:58:57Z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74BA2EEE5EA5494DAFB8D138384C25F2</vt:lpwstr>
  </property>
</Properties>
</file>