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color w:val="FF0000"/>
          <w:sz w:val="32"/>
          <w:szCs w:val="32"/>
        </w:rPr>
      </w:pPr>
      <w:r>
        <w:rPr>
          <w:rFonts w:hint="eastAsia" w:ascii="宋体" w:hAnsi="宋体"/>
          <w:b/>
          <w:bCs/>
          <w:color w:val="FF0000"/>
          <w:w w:val="90"/>
          <w:sz w:val="52"/>
          <w:szCs w:val="52"/>
        </w:rPr>
        <w:t>慈溪市中部三塘横江拓疏工程（陆中湾至水云浦）Ⅱ标段工程文件</w:t>
      </w:r>
    </w:p>
    <w:p>
      <w:pPr>
        <w:spacing w:line="560" w:lineRule="exact"/>
        <w:ind w:firstLine="640" w:firstLineChars="20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[</w:t>
      </w:r>
      <w:r>
        <w:rPr>
          <w:sz w:val="32"/>
          <w:szCs w:val="32"/>
        </w:rPr>
        <w:t>2019</w:t>
      </w:r>
      <w:r>
        <w:rPr>
          <w:rFonts w:hint="eastAsia"/>
          <w:sz w:val="32"/>
          <w:szCs w:val="32"/>
        </w:rPr>
        <w:t>]</w:t>
      </w:r>
      <w:r>
        <w:rPr>
          <w:sz w:val="32"/>
          <w:szCs w:val="32"/>
        </w:rPr>
        <w:t>04</w:t>
      </w:r>
      <w:r>
        <w:rPr>
          <w:rFonts w:hint="eastAsia"/>
          <w:sz w:val="32"/>
          <w:szCs w:val="32"/>
        </w:rPr>
        <w:t xml:space="preserve">号 </w:t>
      </w:r>
    </w:p>
    <w:p>
      <w:pPr>
        <w:spacing w:line="560" w:lineRule="exact"/>
        <w:ind w:firstLine="640" w:firstLineChars="200"/>
        <w:jc w:val="center"/>
        <w:rPr>
          <w:sz w:val="32"/>
        </w:rPr>
      </w:pPr>
      <w:r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64135</wp:posOffset>
                </wp:positionV>
                <wp:extent cx="5268595" cy="8890"/>
                <wp:effectExtent l="0" t="0" r="0" b="0"/>
                <wp:wrapNone/>
                <wp:docPr id="221" name="直接连接符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8595" cy="889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.7pt;margin-top:5.05pt;height:0.7pt;width:414.85pt;z-index:251659264;mso-width-relative:page;mso-height-relative:page;" filled="f" stroked="t" coordsize="21600,21600" o:gfxdata="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geoybWAAAACAEA&#10;AA8AAAAAAAAAAQAgAAAAIgAAAGRycy9kb3ducmV2LnhtbFBLAQIUABQAAAAIAIdO4kB45r3L4wEA&#10;AJwDAAAOAAAAAAAAAAEAIAAAACUBAABkcnMvZTJvRG9jLnhtbFBLBQYAAAAABgAGAFkBAAB6BQAA&#10;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关于设置</w:t>
      </w:r>
      <w:r>
        <w:rPr>
          <w:rFonts w:hint="eastAsia" w:ascii="宋体" w:hAnsi="宋体"/>
          <w:b/>
          <w:bCs/>
          <w:sz w:val="32"/>
          <w:szCs w:val="32"/>
        </w:rPr>
        <w:t>慈溪市中部三塘横江拓疏工程（陆中湾至水云浦）Ⅱ标段工程</w:t>
      </w:r>
      <w:r>
        <w:rPr>
          <w:rFonts w:hint="eastAsia" w:ascii="宋体" w:hAnsi="宋体"/>
          <w:b/>
          <w:sz w:val="32"/>
          <w:szCs w:val="32"/>
        </w:rPr>
        <w:t>安全生产管理机构的通知</w:t>
      </w:r>
    </w:p>
    <w:p>
      <w:pPr>
        <w:spacing w:line="500" w:lineRule="exact"/>
        <w:rPr>
          <w:rFonts w:ascii="宋体" w:hAnsi="宋体"/>
          <w:sz w:val="28"/>
          <w:szCs w:val="28"/>
        </w:rPr>
      </w:pPr>
    </w:p>
    <w:p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项目部各科室、施工班组：</w:t>
      </w:r>
    </w:p>
    <w:p>
      <w:pPr>
        <w:spacing w:line="500" w:lineRule="exact"/>
        <w:ind w:firstLine="480" w:firstLineChars="200"/>
        <w:rPr>
          <w:rFonts w:ascii="宋体" w:hAnsi="宋体"/>
          <w:bCs/>
        </w:rPr>
      </w:pPr>
      <w:r>
        <w:rPr>
          <w:rFonts w:hint="eastAsia" w:ascii="宋体" w:hAnsi="宋体"/>
          <w:bCs/>
        </w:rPr>
        <w:t>为了进一步加强施工现场的安全文明管理，确保工程安全顺利完成，项目部决定成立专门安全生产管理机构——安全科，具体负责本工程的安全生产管理工作。</w:t>
      </w:r>
      <w:bookmarkStart w:id="0" w:name="_GoBack"/>
      <w:bookmarkEnd w:id="0"/>
    </w:p>
    <w:p>
      <w:pPr>
        <w:spacing w:line="400" w:lineRule="exact"/>
        <w:ind w:firstLine="480" w:firstLineChars="200"/>
        <w:rPr>
          <w:rFonts w:ascii="宋体" w:hAnsi="宋体"/>
          <w:bCs/>
        </w:rPr>
      </w:pPr>
      <w:r>
        <w:rPr>
          <w:rFonts w:hint="eastAsia" w:ascii="宋体" w:hAnsi="宋体"/>
          <w:bCs/>
        </w:rPr>
        <w:t>机构成员组成：</w:t>
      </w:r>
    </w:p>
    <w:p>
      <w:pPr>
        <w:spacing w:before="190" w:beforeLines="50" w:after="190" w:afterLines="50" w:line="400" w:lineRule="exact"/>
        <w:ind w:firstLine="480" w:firstLineChars="200"/>
        <w:rPr>
          <w:rFonts w:ascii="宋体" w:hAnsi="宋体"/>
          <w:bCs/>
        </w:rPr>
      </w:pPr>
      <w:r>
        <w:rPr>
          <w:rFonts w:hint="eastAsia" w:ascii="宋体" w:hAnsi="宋体"/>
          <w:bCs/>
        </w:rPr>
        <w:t xml:space="preserve">负责人：黄建锋       </w:t>
      </w:r>
    </w:p>
    <w:p>
      <w:pPr>
        <w:spacing w:before="190" w:beforeLines="50" w:after="190" w:afterLines="50" w:line="400" w:lineRule="exact"/>
        <w:ind w:firstLine="480" w:firstLineChars="200"/>
        <w:rPr>
          <w:rFonts w:ascii="宋体" w:hAnsi="宋体"/>
          <w:bCs/>
        </w:rPr>
      </w:pPr>
      <w:r>
        <w:rPr>
          <w:rFonts w:hint="eastAsia" w:ascii="宋体" w:hAnsi="宋体"/>
          <w:bCs/>
        </w:rPr>
        <w:t>成  员：洪梓菲、孙锭凯</w:t>
      </w:r>
    </w:p>
    <w:p>
      <w:pPr>
        <w:spacing w:before="190" w:beforeLines="50" w:after="190" w:afterLines="50" w:line="500" w:lineRule="exact"/>
        <w:ind w:firstLine="48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Cs/>
        </w:rPr>
        <w:t>安全科职责：宣传贯彻落实有关安全法律、法规和规章制度，建立长效安全管理机制，贯彻“安全第一、预防为主、综合治理”的方针。负责组织、研究、部署项目部安全生产工作，专题研究重大安全事项，制定、实施、加强和改进项目部安全工作的措施，确保生产安全、消防安全、交通安全，杜绝安全事故发生，确保项目部财产和员工安全。</w:t>
      </w:r>
      <w:r>
        <w:rPr>
          <w:rFonts w:hint="eastAsia" w:ascii="宋体" w:hAnsi="宋体"/>
          <w:sz w:val="28"/>
          <w:szCs w:val="28"/>
        </w:rPr>
        <w:t xml:space="preserve">            </w:t>
      </w:r>
    </w:p>
    <w:p>
      <w:pPr>
        <w:autoSpaceDE w:val="0"/>
        <w:autoSpaceDN w:val="0"/>
        <w:adjustRightInd w:val="0"/>
        <w:spacing w:line="400" w:lineRule="exact"/>
        <w:rPr>
          <w:rFonts w:ascii="宋体" w:hAnsi="宋体" w:cs="Times New Roman"/>
          <w:kern w:val="0"/>
          <w:szCs w:val="24"/>
        </w:rPr>
      </w:pPr>
    </w:p>
    <w:p>
      <w:pPr>
        <w:spacing w:before="190" w:beforeLines="50" w:after="190" w:afterLines="50" w:line="240" w:lineRule="exact"/>
        <w:jc w:val="right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慈溪市中部三塘横江拓疏工程</w:t>
      </w:r>
    </w:p>
    <w:p>
      <w:pPr>
        <w:spacing w:before="190" w:beforeLines="50" w:after="190" w:afterLines="50" w:line="240" w:lineRule="exact"/>
        <w:jc w:val="right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（陆中湾至水云浦）Ⅱ标段项目部</w:t>
      </w:r>
    </w:p>
    <w:p>
      <w:pPr>
        <w:rPr>
          <w:sz w:val="28"/>
        </w:rPr>
      </w:pPr>
      <w:r>
        <w:rPr>
          <w:rFonts w:ascii="宋体" w:hAnsi="宋体"/>
          <w:bCs/>
          <w:szCs w:val="24"/>
        </w:rPr>
        <w:t xml:space="preserve">                                                  </w:t>
      </w:r>
      <w:r>
        <w:rPr>
          <w:rFonts w:ascii="宋体" w:hAnsi="宋体"/>
          <w:szCs w:val="24"/>
        </w:rPr>
        <w:t xml:space="preserve">2019 </w:t>
      </w:r>
      <w:r>
        <w:rPr>
          <w:rFonts w:hint="eastAsia" w:ascii="宋体" w:hAnsi="宋体"/>
          <w:szCs w:val="24"/>
        </w:rPr>
        <w:t>年</w:t>
      </w:r>
      <w:r>
        <w:rPr>
          <w:rFonts w:ascii="宋体" w:hAnsi="宋体"/>
          <w:szCs w:val="24"/>
        </w:rPr>
        <w:t>9</w:t>
      </w:r>
      <w:r>
        <w:rPr>
          <w:rFonts w:hint="eastAsia" w:ascii="宋体" w:hAnsi="宋体"/>
          <w:szCs w:val="24"/>
        </w:rPr>
        <w:t>月</w:t>
      </w:r>
      <w:r>
        <w:rPr>
          <w:rFonts w:ascii="宋体" w:hAnsi="宋体"/>
          <w:szCs w:val="24"/>
        </w:rPr>
        <w:t>20</w:t>
      </w:r>
      <w:r>
        <w:rPr>
          <w:rFonts w:hint="eastAsia" w:ascii="宋体" w:hAnsi="宋体"/>
          <w:szCs w:val="24"/>
        </w:rPr>
        <w:t>日</w:t>
      </w:r>
    </w:p>
    <w:p/>
    <w:sectPr>
      <w:pgSz w:w="11906" w:h="16838"/>
      <w:pgMar w:top="1440" w:right="1803" w:bottom="1440" w:left="1803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31"/>
    <w:rsid w:val="000C79CA"/>
    <w:rsid w:val="00105FC9"/>
    <w:rsid w:val="00174CDE"/>
    <w:rsid w:val="001B7F7B"/>
    <w:rsid w:val="00306939"/>
    <w:rsid w:val="00386890"/>
    <w:rsid w:val="0049602D"/>
    <w:rsid w:val="0053460C"/>
    <w:rsid w:val="0056391C"/>
    <w:rsid w:val="00766447"/>
    <w:rsid w:val="00841F3C"/>
    <w:rsid w:val="00966DAB"/>
    <w:rsid w:val="00A10CFD"/>
    <w:rsid w:val="00A57D31"/>
    <w:rsid w:val="00BB46A7"/>
    <w:rsid w:val="00D12AE6"/>
    <w:rsid w:val="00D27AB9"/>
    <w:rsid w:val="00E12736"/>
    <w:rsid w:val="00ED2A47"/>
    <w:rsid w:val="00FB3576"/>
    <w:rsid w:val="3AEE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00" w:after="300" w:line="700" w:lineRule="exact"/>
      <w:jc w:val="center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2"/>
    <w:qFormat/>
    <w:uiPriority w:val="0"/>
    <w:pPr>
      <w:keepNext/>
      <w:keepLines/>
      <w:spacing w:line="413" w:lineRule="auto"/>
      <w:jc w:val="left"/>
      <w:outlineLvl w:val="1"/>
    </w:pPr>
    <w:rPr>
      <w:rFonts w:ascii="Cambria" w:hAnsi="Cambria" w:cs="Times New Roman"/>
      <w:b/>
      <w:sz w:val="28"/>
      <w:szCs w:val="20"/>
    </w:rPr>
  </w:style>
  <w:style w:type="paragraph" w:styleId="4">
    <w:name w:val="heading 3"/>
    <w:basedOn w:val="1"/>
    <w:next w:val="1"/>
    <w:link w:val="13"/>
    <w:unhideWhenUsed/>
    <w:qFormat/>
    <w:uiPriority w:val="0"/>
    <w:pPr>
      <w:keepNext/>
      <w:keepLines/>
      <w:spacing w:line="416" w:lineRule="auto"/>
      <w:ind w:left="280" w:leftChars="100" w:right="100" w:rightChars="100"/>
      <w:outlineLvl w:val="2"/>
    </w:pPr>
    <w:rPr>
      <w:b/>
      <w:bCs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0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0"/>
      <w:szCs w:val="32"/>
    </w:rPr>
  </w:style>
  <w:style w:type="character" w:customStyle="1" w:styleId="10">
    <w:name w:val="副标题 字符"/>
    <w:basedOn w:val="9"/>
    <w:link w:val="7"/>
    <w:qFormat/>
    <w:uiPriority w:val="11"/>
    <w:rPr>
      <w:rFonts w:eastAsia="宋体"/>
      <w:b/>
      <w:bCs/>
      <w:kern w:val="28"/>
      <w:sz w:val="30"/>
      <w:szCs w:val="32"/>
    </w:rPr>
  </w:style>
  <w:style w:type="character" w:customStyle="1" w:styleId="11">
    <w:name w:val="标题 1 字符"/>
    <w:basedOn w:val="9"/>
    <w:link w:val="2"/>
    <w:qFormat/>
    <w:uiPriority w:val="9"/>
    <w:rPr>
      <w:rFonts w:eastAsia="宋体"/>
      <w:b/>
      <w:bCs/>
      <w:kern w:val="44"/>
      <w:sz w:val="32"/>
      <w:szCs w:val="44"/>
    </w:rPr>
  </w:style>
  <w:style w:type="character" w:customStyle="1" w:styleId="12">
    <w:name w:val="标题 2 字符"/>
    <w:basedOn w:val="9"/>
    <w:link w:val="3"/>
    <w:qFormat/>
    <w:uiPriority w:val="0"/>
    <w:rPr>
      <w:rFonts w:ascii="Cambria" w:hAnsi="Cambria" w:eastAsia="宋体" w:cs="Times New Roman"/>
      <w:b/>
      <w:sz w:val="28"/>
      <w:szCs w:val="20"/>
    </w:rPr>
  </w:style>
  <w:style w:type="character" w:customStyle="1" w:styleId="13">
    <w:name w:val="标题 3 字符"/>
    <w:basedOn w:val="9"/>
    <w:link w:val="4"/>
    <w:qFormat/>
    <w:uiPriority w:val="0"/>
    <w:rPr>
      <w:rFonts w:eastAsia="宋体"/>
      <w:b/>
      <w:bCs/>
      <w:sz w:val="24"/>
      <w:szCs w:val="32"/>
    </w:rPr>
  </w:style>
  <w:style w:type="character" w:customStyle="1" w:styleId="14">
    <w:name w:val="页眉 字符"/>
    <w:basedOn w:val="9"/>
    <w:link w:val="6"/>
    <w:qFormat/>
    <w:uiPriority w:val="99"/>
    <w:rPr>
      <w:rFonts w:eastAsia="宋体"/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398</Characters>
  <Lines>3</Lines>
  <Paragraphs>1</Paragraphs>
  <TotalTime>1</TotalTime>
  <ScaleCrop>false</ScaleCrop>
  <LinksUpToDate>false</LinksUpToDate>
  <CharactersWithSpaces>466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2020-08-27T08:19:00Z</dcterms:created>
  <dc:creator>chen jian</dc:creator>
  <cp:lastModifiedBy>文书</cp:lastModifiedBy>
  <dcterms:modified xsi:type="dcterms:W3CDTF">2022-07-14T02:44:46Z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