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59" w:lineRule="exact"/>
        <w:ind w:left="0" w:right="0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spacing w:line="559" w:lineRule="exact"/>
        <w:ind w:firstLine="1712" w:firstLineChars="400"/>
        <w:jc w:val="both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公办幼儿园基本情况表</w:t>
      </w:r>
    </w:p>
    <w:p>
      <w:pPr>
        <w:spacing w:line="579" w:lineRule="exact"/>
        <w:jc w:val="left"/>
        <w:rPr>
          <w:rFonts w:hint="default" w:ascii="Times New Roman" w:hAnsi="Times New Roman" w:cs="Times New Roman"/>
          <w:b/>
          <w:bCs/>
          <w:vanish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：慈溪市胜山镇实验幼儿园南园区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671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全额拨款事业单位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宁波市三星级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5383183.91元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5372657.16元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837062.4元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2.上级补助收入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3.附属单位上缴收入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4.其他收入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10526.75元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1.事业支出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2.上缴上级支出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3.对附属单位补助支出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4.其他支出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六、幼儿情况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（一）班级数（个）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6个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大班2、中班2、小班2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146人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大班54、中班50、小班42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267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W w:w="3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七、实收保教费（元/年）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837062.4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八、收费标准（元/生·月）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1.日托班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小班660、中班660、大班660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指大、中、小班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2.全托班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指全托班和3岁以下的小托班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GZlNGU1ZmY3MGU0MWUwOTA2ODc5YjBlZDk5NDAifQ=="/>
  </w:docVars>
  <w:rsids>
    <w:rsidRoot w:val="2FF7F61A"/>
    <w:rsid w:val="138709F0"/>
    <w:rsid w:val="2FF7F61A"/>
    <w:rsid w:val="321B4332"/>
    <w:rsid w:val="59977B04"/>
    <w:rsid w:val="70014F54"/>
    <w:rsid w:val="DF737EC1"/>
    <w:rsid w:val="DFBEB81E"/>
    <w:rsid w:val="F7E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478</Characters>
  <Lines>0</Lines>
  <Paragraphs>0</Paragraphs>
  <TotalTime>22</TotalTime>
  <ScaleCrop>false</ScaleCrop>
  <LinksUpToDate>false</LinksUpToDate>
  <CharactersWithSpaces>482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旦旦</cp:lastModifiedBy>
  <dcterms:modified xsi:type="dcterms:W3CDTF">2024-03-06T10:15:50Z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ommondata">
    <vt:lpwstr>eyJoZGlkIjoiZWU2N2JhOGJhYTI4MGVlNTY1OGI2NDVkYmNhMDY1YmYifQ==</vt:lpwstr>
  </property>
  <property fmtid="{D5CDD505-2E9C-101B-9397-08002B2CF9AE}" pid="4" name="ICV">
    <vt:lpwstr>EF3DE5F14B3641CA8A219463A80C5203</vt:lpwstr>
  </property>
</Properties>
</file>