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rPr>
          <w:rFonts w:hint="eastAsia" w:ascii="仿宋_GB2312" w:hAnsi="微软雅黑" w:eastAsia="仿宋_GB2312" w:cs="宋体"/>
          <w:b/>
          <w:bCs/>
          <w:color w:val="000000"/>
          <w:kern w:val="0"/>
          <w:sz w:val="36"/>
          <w:szCs w:val="36"/>
          <w:lang w:val="en-US" w:eastAsia="zh-CN"/>
        </w:rPr>
      </w:pPr>
      <w:r>
        <w:rPr>
          <w:rFonts w:hint="eastAsia" w:ascii="仿宋_GB2312" w:hAnsi="仿宋_GB2312" w:eastAsia="仿宋_GB2312"/>
          <w:b/>
          <w:kern w:val="0"/>
          <w:sz w:val="36"/>
          <w:szCs w:val="36"/>
        </w:rPr>
        <w:t>《202</w:t>
      </w:r>
      <w:r>
        <w:rPr>
          <w:rFonts w:hint="eastAsia" w:ascii="仿宋_GB2312" w:hAnsi="仿宋_GB2312" w:eastAsia="仿宋_GB2312"/>
          <w:b/>
          <w:kern w:val="0"/>
          <w:sz w:val="36"/>
          <w:szCs w:val="36"/>
          <w:lang w:val="en-US" w:eastAsia="zh-CN"/>
        </w:rPr>
        <w:t>2</w:t>
      </w:r>
      <w:r>
        <w:rPr>
          <w:rFonts w:hint="eastAsia" w:ascii="仿宋_GB2312" w:hAnsi="仿宋_GB2312" w:eastAsia="仿宋_GB2312"/>
          <w:b/>
          <w:kern w:val="0"/>
          <w:sz w:val="36"/>
          <w:szCs w:val="36"/>
        </w:rPr>
        <w:t>年慈溪市节能降耗奖励补助实施细则》</w:t>
      </w:r>
      <w:r>
        <w:rPr>
          <w:rFonts w:hint="eastAsia" w:ascii="仿宋_GB2312" w:hAnsi="仿宋_GB2312" w:eastAsia="仿宋_GB2312"/>
          <w:b/>
          <w:kern w:val="0"/>
          <w:sz w:val="36"/>
          <w:szCs w:val="36"/>
          <w:lang w:eastAsia="zh-CN"/>
        </w:rPr>
        <w:t>起草说明</w:t>
      </w:r>
    </w:p>
    <w:p>
      <w:pPr>
        <w:pStyle w:val="11"/>
        <w:keepNext w:val="0"/>
        <w:keepLines w:val="0"/>
        <w:pageBreakBefore w:val="0"/>
        <w:widowControl/>
        <w:kinsoku/>
        <w:wordWrap/>
        <w:overflowPunct/>
        <w:topLinePunct w:val="0"/>
        <w:autoSpaceDE/>
        <w:autoSpaceDN/>
        <w:bidi w:val="0"/>
        <w:adjustRightInd/>
        <w:snapToGrid/>
        <w:spacing w:line="240" w:lineRule="auto"/>
        <w:ind w:left="426" w:leftChars="203" w:firstLine="315" w:firstLineChars="98"/>
        <w:textAlignment w:val="auto"/>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xml:space="preserve"> 一、制定背景</w:t>
      </w:r>
    </w:p>
    <w:p>
      <w:pPr>
        <w:keepNext w:val="0"/>
        <w:keepLines w:val="0"/>
        <w:pageBreakBefore w:val="0"/>
        <w:widowControl/>
        <w:kinsoku/>
        <w:wordWrap/>
        <w:overflowPunct/>
        <w:topLinePunct w:val="0"/>
        <w:autoSpaceDE/>
        <w:autoSpaceDN/>
        <w:bidi w:val="0"/>
        <w:adjustRightInd/>
        <w:snapToGrid/>
        <w:spacing w:line="240" w:lineRule="auto"/>
        <w:ind w:left="426" w:leftChars="203" w:firstLine="480" w:firstLineChars="150"/>
        <w:jc w:val="left"/>
        <w:textAlignment w:val="auto"/>
        <w:rPr>
          <w:rFonts w:hint="eastAsia" w:ascii="仿宋" w:hAnsi="仿宋" w:eastAsia="仿宋" w:cs="宋体"/>
          <w:color w:val="3D3D3D"/>
          <w:kern w:val="0"/>
          <w:sz w:val="32"/>
          <w:szCs w:val="32"/>
        </w:rPr>
      </w:pPr>
      <w:r>
        <w:rPr>
          <w:rFonts w:hint="eastAsia" w:ascii="仿宋" w:hAnsi="仿宋" w:eastAsia="仿宋" w:cs="宋体"/>
          <w:color w:val="3D3D3D"/>
          <w:kern w:val="0"/>
          <w:sz w:val="32"/>
          <w:szCs w:val="32"/>
        </w:rPr>
        <w:t>为推动全社会节约能源，提高能源资源综合利用效率，有效推进供给侧结构性改革，扎实推进我市产业转型升级和高质量发展，进一步做好节能降耗工作，鼓励企业加大节能改造投资力度，根据</w:t>
      </w:r>
      <w:r>
        <w:rPr>
          <w:rFonts w:hint="eastAsia" w:ascii="仿宋" w:hAnsi="仿宋" w:eastAsia="仿宋" w:cs="仿宋"/>
          <w:color w:val="474747"/>
          <w:kern w:val="0"/>
          <w:sz w:val="32"/>
          <w:szCs w:val="32"/>
        </w:rPr>
        <w:t>《慈溪市人民政府办公室</w:t>
      </w:r>
      <w:r>
        <w:rPr>
          <w:rFonts w:hint="default" w:ascii="仿宋" w:hAnsi="仿宋" w:eastAsia="仿宋" w:cs="仿宋"/>
          <w:color w:val="474747"/>
          <w:kern w:val="0"/>
          <w:sz w:val="32"/>
          <w:szCs w:val="32"/>
          <w:lang w:val="en-US" w:eastAsia="zh-CN"/>
        </w:rPr>
        <w:t>关于印发</w:t>
      </w:r>
      <w:r>
        <w:rPr>
          <w:rFonts w:hint="eastAsia" w:ascii="仿宋" w:hAnsi="仿宋" w:eastAsia="仿宋" w:cs="仿宋"/>
          <w:color w:val="474747"/>
          <w:kern w:val="0"/>
          <w:sz w:val="32"/>
          <w:szCs w:val="32"/>
          <w:lang w:val="en-US" w:eastAsia="zh-CN"/>
        </w:rPr>
        <w:t>2022年</w:t>
      </w:r>
      <w:r>
        <w:rPr>
          <w:rFonts w:hint="default" w:ascii="仿宋" w:hAnsi="仿宋" w:eastAsia="仿宋" w:cs="仿宋"/>
          <w:color w:val="474747"/>
          <w:kern w:val="0"/>
          <w:sz w:val="32"/>
          <w:szCs w:val="32"/>
          <w:lang w:val="en-US" w:eastAsia="zh-CN"/>
        </w:rPr>
        <w:t>慈溪市推进产业高质量发展政策意见的通知</w:t>
      </w:r>
      <w:r>
        <w:rPr>
          <w:rFonts w:hint="eastAsia" w:ascii="仿宋" w:hAnsi="仿宋" w:eastAsia="仿宋" w:cs="仿宋"/>
          <w:color w:val="474747"/>
          <w:kern w:val="0"/>
          <w:sz w:val="32"/>
          <w:szCs w:val="32"/>
        </w:rPr>
        <w:t>》（慈政办发〔202</w:t>
      </w:r>
      <w:r>
        <w:rPr>
          <w:rFonts w:hint="eastAsia" w:ascii="仿宋" w:hAnsi="仿宋" w:eastAsia="仿宋" w:cs="仿宋"/>
          <w:color w:val="474747"/>
          <w:kern w:val="0"/>
          <w:sz w:val="32"/>
          <w:szCs w:val="32"/>
          <w:lang w:val="en-US" w:eastAsia="zh-CN"/>
        </w:rPr>
        <w:t>2</w:t>
      </w:r>
      <w:r>
        <w:rPr>
          <w:rFonts w:hint="eastAsia" w:ascii="仿宋" w:hAnsi="仿宋" w:eastAsia="仿宋" w:cs="仿宋"/>
          <w:color w:val="474747"/>
          <w:kern w:val="0"/>
          <w:sz w:val="32"/>
          <w:szCs w:val="32"/>
        </w:rPr>
        <w:t>〕</w:t>
      </w:r>
      <w:r>
        <w:rPr>
          <w:rFonts w:hint="eastAsia" w:ascii="仿宋" w:hAnsi="仿宋" w:eastAsia="仿宋" w:cs="仿宋"/>
          <w:color w:val="474747"/>
          <w:kern w:val="0"/>
          <w:sz w:val="32"/>
          <w:szCs w:val="32"/>
          <w:lang w:val="en-US" w:eastAsia="zh-CN"/>
        </w:rPr>
        <w:t>38</w:t>
      </w:r>
      <w:r>
        <w:rPr>
          <w:rFonts w:hint="eastAsia" w:ascii="仿宋" w:hAnsi="仿宋" w:eastAsia="仿宋" w:cs="仿宋"/>
          <w:color w:val="474747"/>
          <w:kern w:val="0"/>
          <w:sz w:val="32"/>
          <w:szCs w:val="32"/>
        </w:rPr>
        <w:t>号）</w:t>
      </w:r>
      <w:r>
        <w:rPr>
          <w:rFonts w:hint="eastAsia" w:ascii="仿宋" w:hAnsi="仿宋" w:eastAsia="仿宋" w:cs="宋体"/>
          <w:color w:val="3D3D3D"/>
          <w:kern w:val="0"/>
          <w:sz w:val="32"/>
          <w:szCs w:val="32"/>
        </w:rPr>
        <w:t>等文件精神</w:t>
      </w:r>
      <w:r>
        <w:rPr>
          <w:rFonts w:hint="eastAsia" w:ascii="仿宋" w:hAnsi="仿宋" w:eastAsia="仿宋" w:cs="宋体"/>
          <w:color w:val="3D3D3D"/>
          <w:kern w:val="0"/>
          <w:sz w:val="32"/>
          <w:szCs w:val="32"/>
          <w:lang w:val="en-US" w:eastAsia="zh-CN"/>
        </w:rPr>
        <w:t>,</w:t>
      </w:r>
      <w:r>
        <w:rPr>
          <w:rFonts w:hint="eastAsia" w:ascii="仿宋" w:hAnsi="仿宋" w:eastAsia="仿宋" w:cs="宋体"/>
          <w:color w:val="3D3D3D"/>
          <w:kern w:val="0"/>
          <w:sz w:val="32"/>
          <w:szCs w:val="32"/>
        </w:rPr>
        <w:t>市发展和改革局会同市财政局研究制定了该实施细则。</w:t>
      </w:r>
    </w:p>
    <w:p>
      <w:pPr>
        <w:keepNext w:val="0"/>
        <w:keepLines w:val="0"/>
        <w:pageBreakBefore w:val="0"/>
        <w:widowControl/>
        <w:kinsoku/>
        <w:wordWrap/>
        <w:overflowPunct/>
        <w:topLinePunct w:val="0"/>
        <w:autoSpaceDE/>
        <w:autoSpaceDN/>
        <w:bidi w:val="0"/>
        <w:adjustRightInd/>
        <w:snapToGrid/>
        <w:spacing w:line="240" w:lineRule="auto"/>
        <w:ind w:left="426" w:leftChars="203" w:firstLine="321" w:firstLineChars="100"/>
        <w:jc w:val="left"/>
        <w:textAlignment w:val="auto"/>
        <w:rPr>
          <w:rFonts w:ascii="仿宋" w:hAnsi="仿宋" w:eastAsia="仿宋" w:cs="宋体"/>
          <w:color w:val="3D3D3D"/>
          <w:kern w:val="0"/>
          <w:sz w:val="32"/>
          <w:szCs w:val="32"/>
        </w:rPr>
      </w:pPr>
      <w:r>
        <w:rPr>
          <w:rFonts w:hint="eastAsia" w:ascii="仿宋" w:hAnsi="仿宋" w:eastAsia="仿宋" w:cs="宋体"/>
          <w:b/>
          <w:bCs/>
          <w:color w:val="000000"/>
          <w:kern w:val="0"/>
          <w:sz w:val="32"/>
          <w:szCs w:val="32"/>
        </w:rPr>
        <w:t>二、制定依据</w:t>
      </w:r>
    </w:p>
    <w:p>
      <w:pPr>
        <w:keepNext w:val="0"/>
        <w:keepLines w:val="0"/>
        <w:pageBreakBefore w:val="0"/>
        <w:widowControl/>
        <w:kinsoku/>
        <w:wordWrap/>
        <w:overflowPunct/>
        <w:topLinePunct w:val="0"/>
        <w:autoSpaceDE/>
        <w:autoSpaceDN/>
        <w:bidi w:val="0"/>
        <w:adjustRightInd/>
        <w:snapToGrid/>
        <w:spacing w:line="240" w:lineRule="auto"/>
        <w:ind w:left="426" w:leftChars="203" w:firstLine="320" w:firstLineChars="100"/>
        <w:jc w:val="left"/>
        <w:textAlignment w:val="auto"/>
        <w:rPr>
          <w:rFonts w:ascii="仿宋" w:hAnsi="仿宋" w:eastAsia="仿宋" w:cs="宋体"/>
          <w:color w:val="3D3D3D"/>
          <w:kern w:val="0"/>
          <w:sz w:val="32"/>
          <w:szCs w:val="32"/>
        </w:rPr>
      </w:pPr>
      <w:r>
        <w:rPr>
          <w:rFonts w:hint="eastAsia" w:ascii="仿宋" w:hAnsi="仿宋" w:eastAsia="仿宋" w:cs="宋体"/>
          <w:bCs/>
          <w:color w:val="000000"/>
          <w:kern w:val="0"/>
          <w:sz w:val="32"/>
          <w:szCs w:val="32"/>
        </w:rPr>
        <w:t>（一）宁波市节约能源条例</w:t>
      </w:r>
    </w:p>
    <w:p>
      <w:pPr>
        <w:keepNext w:val="0"/>
        <w:keepLines w:val="0"/>
        <w:pageBreakBefore w:val="0"/>
        <w:widowControl/>
        <w:kinsoku/>
        <w:wordWrap/>
        <w:overflowPunct/>
        <w:topLinePunct w:val="0"/>
        <w:autoSpaceDE/>
        <w:autoSpaceDN/>
        <w:bidi w:val="0"/>
        <w:adjustRightInd/>
        <w:snapToGrid/>
        <w:spacing w:line="240" w:lineRule="auto"/>
        <w:ind w:left="426" w:leftChars="203" w:firstLine="320" w:firstLineChars="100"/>
        <w:jc w:val="left"/>
        <w:textAlignment w:val="auto"/>
        <w:rPr>
          <w:rFonts w:ascii="仿宋" w:hAnsi="仿宋" w:eastAsia="仿宋" w:cs="宋体"/>
          <w:color w:val="3D3D3D"/>
          <w:kern w:val="0"/>
          <w:sz w:val="32"/>
          <w:szCs w:val="32"/>
        </w:rPr>
      </w:pPr>
      <w:r>
        <w:rPr>
          <w:rFonts w:hint="eastAsia" w:ascii="仿宋" w:hAnsi="仿宋" w:eastAsia="仿宋" w:cs="宋体"/>
          <w:bCs/>
          <w:color w:val="000000"/>
          <w:kern w:val="0"/>
          <w:sz w:val="32"/>
          <w:szCs w:val="32"/>
        </w:rPr>
        <w:t>（二）</w:t>
      </w:r>
      <w:r>
        <w:rPr>
          <w:rFonts w:ascii="仿宋" w:hAnsi="仿宋" w:eastAsia="仿宋" w:cs="仿宋"/>
          <w:kern w:val="0"/>
          <w:sz w:val="32"/>
          <w:szCs w:val="32"/>
        </w:rPr>
        <w:t>《</w:t>
      </w:r>
      <w:r>
        <w:rPr>
          <w:rFonts w:hint="eastAsia" w:ascii="仿宋" w:hAnsi="仿宋" w:eastAsia="仿宋" w:cs="仿宋"/>
          <w:kern w:val="0"/>
          <w:sz w:val="32"/>
          <w:szCs w:val="32"/>
        </w:rPr>
        <w:t>宁波市节能专项资金管理办法</w:t>
      </w:r>
      <w:r>
        <w:rPr>
          <w:rFonts w:ascii="仿宋" w:hAnsi="仿宋" w:eastAsia="仿宋" w:cs="仿宋"/>
          <w:kern w:val="0"/>
          <w:sz w:val="32"/>
          <w:szCs w:val="32"/>
        </w:rPr>
        <w:t>》（甬</w:t>
      </w:r>
      <w:r>
        <w:rPr>
          <w:rFonts w:hint="eastAsia" w:ascii="仿宋" w:hAnsi="仿宋" w:eastAsia="仿宋" w:cs="仿宋"/>
          <w:kern w:val="0"/>
          <w:sz w:val="32"/>
          <w:szCs w:val="32"/>
        </w:rPr>
        <w:t>能源节能</w:t>
      </w:r>
      <w:r>
        <w:rPr>
          <w:rFonts w:ascii="仿宋" w:hAnsi="仿宋" w:eastAsia="仿宋" w:cs="仿宋"/>
          <w:kern w:val="0"/>
          <w:sz w:val="32"/>
          <w:szCs w:val="32"/>
        </w:rPr>
        <w:t>〔201</w:t>
      </w:r>
      <w:r>
        <w:rPr>
          <w:rFonts w:hint="eastAsia" w:ascii="仿宋" w:hAnsi="仿宋" w:eastAsia="仿宋" w:cs="仿宋"/>
          <w:kern w:val="0"/>
          <w:sz w:val="32"/>
          <w:szCs w:val="32"/>
        </w:rPr>
        <w:t>9</w:t>
      </w:r>
      <w:r>
        <w:rPr>
          <w:rFonts w:ascii="仿宋" w:hAnsi="仿宋" w:eastAsia="仿宋" w:cs="仿宋"/>
          <w:kern w:val="0"/>
          <w:sz w:val="32"/>
          <w:szCs w:val="32"/>
        </w:rPr>
        <w:t>〕</w:t>
      </w:r>
      <w:r>
        <w:rPr>
          <w:rFonts w:hint="eastAsia" w:ascii="仿宋" w:hAnsi="仿宋" w:eastAsia="仿宋" w:cs="仿宋"/>
          <w:kern w:val="0"/>
          <w:sz w:val="32"/>
          <w:szCs w:val="32"/>
        </w:rPr>
        <w:t>140</w:t>
      </w:r>
      <w:r>
        <w:rPr>
          <w:rFonts w:ascii="仿宋" w:hAnsi="仿宋" w:eastAsia="仿宋" w:cs="仿宋"/>
          <w:kern w:val="0"/>
          <w:sz w:val="32"/>
          <w:szCs w:val="32"/>
        </w:rPr>
        <w:t>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sz w:val="32"/>
          <w:szCs w:val="32"/>
        </w:rPr>
      </w:pPr>
      <w:r>
        <w:rPr>
          <w:rFonts w:hint="eastAsia" w:ascii="仿宋" w:hAnsi="仿宋" w:eastAsia="仿宋" w:cs="宋体"/>
          <w:bCs/>
          <w:color w:val="000000"/>
          <w:kern w:val="0"/>
          <w:sz w:val="32"/>
          <w:szCs w:val="32"/>
        </w:rPr>
        <w:t>（三</w:t>
      </w:r>
      <w:r>
        <w:rPr>
          <w:rFonts w:hint="eastAsia" w:ascii="仿宋" w:hAnsi="仿宋" w:eastAsia="仿宋" w:cs="宋体"/>
          <w:bCs/>
          <w:color w:val="000000"/>
          <w:kern w:val="0"/>
          <w:sz w:val="32"/>
          <w:szCs w:val="32"/>
          <w:lang w:val="en-US" w:eastAsia="zh-CN"/>
        </w:rPr>
        <w:t>)</w:t>
      </w:r>
      <w:r>
        <w:rPr>
          <w:rFonts w:hint="eastAsia" w:ascii="仿宋" w:hAnsi="仿宋" w:eastAsia="仿宋" w:cs="仿宋"/>
          <w:color w:val="474747"/>
          <w:kern w:val="0"/>
          <w:sz w:val="32"/>
          <w:szCs w:val="32"/>
        </w:rPr>
        <w:t>《慈溪市人民政府办公室</w:t>
      </w:r>
      <w:r>
        <w:rPr>
          <w:rFonts w:hint="default" w:ascii="仿宋" w:hAnsi="仿宋" w:eastAsia="仿宋" w:cs="仿宋"/>
          <w:color w:val="474747"/>
          <w:kern w:val="0"/>
          <w:sz w:val="32"/>
          <w:szCs w:val="32"/>
          <w:lang w:val="en-US" w:eastAsia="zh-CN"/>
        </w:rPr>
        <w:t>关于印发</w:t>
      </w:r>
      <w:r>
        <w:rPr>
          <w:rFonts w:hint="eastAsia" w:ascii="仿宋" w:hAnsi="仿宋" w:eastAsia="仿宋" w:cs="仿宋"/>
          <w:color w:val="474747"/>
          <w:kern w:val="0"/>
          <w:sz w:val="32"/>
          <w:szCs w:val="32"/>
          <w:lang w:val="en-US" w:eastAsia="zh-CN"/>
        </w:rPr>
        <w:t>2022年</w:t>
      </w:r>
      <w:r>
        <w:rPr>
          <w:rFonts w:hint="default" w:ascii="仿宋" w:hAnsi="仿宋" w:eastAsia="仿宋" w:cs="仿宋"/>
          <w:color w:val="474747"/>
          <w:kern w:val="0"/>
          <w:sz w:val="32"/>
          <w:szCs w:val="32"/>
          <w:lang w:val="en-US" w:eastAsia="zh-CN"/>
        </w:rPr>
        <w:t>慈溪市推进产业高质量发展政策意见的通知</w:t>
      </w:r>
      <w:r>
        <w:rPr>
          <w:rFonts w:hint="eastAsia" w:ascii="仿宋" w:hAnsi="仿宋" w:eastAsia="仿宋" w:cs="仿宋"/>
          <w:color w:val="474747"/>
          <w:kern w:val="0"/>
          <w:sz w:val="32"/>
          <w:szCs w:val="32"/>
        </w:rPr>
        <w:t>》（慈政办发〔202</w:t>
      </w:r>
      <w:r>
        <w:rPr>
          <w:rFonts w:hint="eastAsia" w:ascii="仿宋" w:hAnsi="仿宋" w:eastAsia="仿宋" w:cs="仿宋"/>
          <w:color w:val="474747"/>
          <w:kern w:val="0"/>
          <w:sz w:val="32"/>
          <w:szCs w:val="32"/>
          <w:lang w:val="en-US" w:eastAsia="zh-CN"/>
        </w:rPr>
        <w:t>2</w:t>
      </w:r>
      <w:r>
        <w:rPr>
          <w:rFonts w:hint="eastAsia" w:ascii="仿宋" w:hAnsi="仿宋" w:eastAsia="仿宋" w:cs="仿宋"/>
          <w:color w:val="474747"/>
          <w:kern w:val="0"/>
          <w:sz w:val="32"/>
          <w:szCs w:val="32"/>
        </w:rPr>
        <w:t>〕</w:t>
      </w:r>
      <w:r>
        <w:rPr>
          <w:rFonts w:hint="eastAsia" w:ascii="仿宋" w:hAnsi="仿宋" w:eastAsia="仿宋" w:cs="仿宋"/>
          <w:color w:val="474747"/>
          <w:kern w:val="0"/>
          <w:sz w:val="32"/>
          <w:szCs w:val="32"/>
          <w:lang w:val="en-US" w:eastAsia="zh-CN"/>
        </w:rPr>
        <w:t>38</w:t>
      </w:r>
      <w:r>
        <w:rPr>
          <w:rFonts w:hint="eastAsia" w:ascii="仿宋" w:hAnsi="仿宋" w:eastAsia="仿宋" w:cs="仿宋"/>
          <w:color w:val="474747"/>
          <w:kern w:val="0"/>
          <w:sz w:val="32"/>
          <w:szCs w:val="32"/>
        </w:rPr>
        <w:t>号）</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ascii="仿宋" w:hAnsi="仿宋" w:eastAsia="仿宋"/>
          <w:b/>
          <w:sz w:val="32"/>
          <w:szCs w:val="32"/>
        </w:rPr>
      </w:pPr>
      <w:r>
        <w:rPr>
          <w:rFonts w:hint="eastAsia" w:ascii="仿宋" w:hAnsi="仿宋" w:eastAsia="仿宋"/>
          <w:b/>
          <w:sz w:val="32"/>
          <w:szCs w:val="32"/>
        </w:rPr>
        <w:t>三、政策主要内容</w:t>
      </w:r>
    </w:p>
    <w:p>
      <w:pPr>
        <w:keepNext w:val="0"/>
        <w:keepLines w:val="0"/>
        <w:pageBreakBefore w:val="0"/>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43"/>
        <w:textAlignment w:val="auto"/>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（一）申报范围及奖励（补助）标准</w:t>
      </w:r>
    </w:p>
    <w:p>
      <w:pPr>
        <w:keepNext w:val="0"/>
        <w:keepLines w:val="0"/>
        <w:pageBreakBefore w:val="0"/>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40"/>
        <w:textAlignment w:val="auto"/>
        <w:rPr>
          <w:rFonts w:hint="eastAsia" w:ascii="仿宋" w:hAnsi="仿宋" w:eastAsia="仿宋" w:cs="Arial"/>
          <w:sz w:val="32"/>
          <w:szCs w:val="32"/>
        </w:rPr>
      </w:pPr>
      <w:r>
        <w:rPr>
          <w:rFonts w:hint="eastAsia" w:ascii="仿宋" w:hAnsi="仿宋" w:eastAsia="仿宋" w:cs="宋体"/>
          <w:sz w:val="32"/>
          <w:szCs w:val="32"/>
          <w:shd w:val="clear" w:color="auto" w:fill="FFFFFF"/>
        </w:rPr>
        <w:t>1.</w:t>
      </w:r>
      <w:r>
        <w:rPr>
          <w:rFonts w:hint="eastAsia" w:ascii="仿宋" w:hAnsi="仿宋" w:eastAsia="仿宋" w:cs="Arial"/>
          <w:sz w:val="32"/>
          <w:szCs w:val="32"/>
        </w:rPr>
        <w:t>节能改造项目奖励</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cs="Times New Roman"/>
          <w:sz w:val="32"/>
          <w:szCs w:val="32"/>
        </w:rPr>
      </w:pPr>
      <w:r>
        <w:rPr>
          <w:rFonts w:hint="eastAsia" w:ascii="仿宋" w:hAnsi="仿宋" w:eastAsia="仿宋" w:cs="Times New Roman"/>
          <w:sz w:val="32"/>
          <w:szCs w:val="32"/>
        </w:rPr>
        <w:t>（1）奖励对象：本市202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年当年实施完成的节能改造项目的企业（单位）和实施合同能源管理项目的服务机构，项目投资额在30万元以上，年综合节能量超过</w:t>
      </w:r>
      <w:r>
        <w:rPr>
          <w:rFonts w:hint="eastAsia" w:ascii="仿宋" w:hAnsi="仿宋" w:eastAsia="仿宋" w:cs="Times New Roman"/>
          <w:sz w:val="32"/>
          <w:szCs w:val="32"/>
          <w:lang w:val="en-US" w:eastAsia="zh-CN"/>
        </w:rPr>
        <w:t>70</w:t>
      </w:r>
      <w:r>
        <w:rPr>
          <w:rFonts w:hint="eastAsia" w:ascii="仿宋" w:hAnsi="仿宋" w:eastAsia="仿宋" w:cs="Times New Roman"/>
          <w:sz w:val="32"/>
          <w:szCs w:val="32"/>
        </w:rPr>
        <w:t>吨标煤，符合宁波市节能技术导向要求。</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sz w:val="32"/>
          <w:szCs w:val="32"/>
        </w:rPr>
      </w:pPr>
      <w:r>
        <w:rPr>
          <w:rFonts w:hint="eastAsia" w:ascii="仿宋" w:hAnsi="仿宋" w:eastAsia="仿宋"/>
          <w:sz w:val="32"/>
          <w:szCs w:val="32"/>
        </w:rPr>
        <w:t>（2）奖励标准：</w:t>
      </w:r>
      <w:r>
        <w:rPr>
          <w:rFonts w:hint="eastAsia" w:ascii="仿宋" w:hAnsi="仿宋" w:eastAsia="仿宋" w:cs="Times New Roman"/>
          <w:sz w:val="32"/>
          <w:szCs w:val="32"/>
        </w:rPr>
        <w:t>按项目的年节能量给予不高于300元/吨的奖励，最高不超过50万元且奖励总额不超过投资额的30%。实施合同能源管理项目，对项目实施企业和合同能源管理服务机构分别按25%和75%奖励。</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cs="宋体"/>
          <w:kern w:val="0"/>
          <w:sz w:val="32"/>
          <w:szCs w:val="32"/>
        </w:rPr>
      </w:pPr>
      <w:r>
        <w:rPr>
          <w:rFonts w:hint="eastAsia" w:ascii="仿宋" w:hAnsi="仿宋" w:eastAsia="仿宋"/>
          <w:sz w:val="32"/>
          <w:szCs w:val="32"/>
        </w:rPr>
        <w:t>2.</w:t>
      </w:r>
      <w:r>
        <w:rPr>
          <w:rFonts w:hint="eastAsia" w:ascii="仿宋" w:hAnsi="仿宋" w:eastAsia="仿宋" w:cs="Times New Roman"/>
          <w:sz w:val="32"/>
          <w:szCs w:val="32"/>
          <w:lang w:eastAsia="zh-CN"/>
        </w:rPr>
        <w:t>分布式光伏补助</w:t>
      </w:r>
      <w:r>
        <w:rPr>
          <w:rFonts w:hint="eastAsia" w:ascii="仿宋" w:hAnsi="仿宋" w:eastAsia="仿宋" w:cs="宋体"/>
          <w:kern w:val="0"/>
          <w:sz w:val="32"/>
          <w:szCs w:val="32"/>
        </w:rPr>
        <w:t>奖励</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ascii="仿宋" w:hAnsi="仿宋" w:eastAsia="仿宋" w:cs="仿宋"/>
          <w:kern w:val="0"/>
          <w:sz w:val="32"/>
          <w:szCs w:val="32"/>
        </w:rPr>
      </w:pPr>
      <w:r>
        <w:rPr>
          <w:rFonts w:hint="eastAsia" w:ascii="仿宋" w:hAnsi="仿宋" w:eastAsia="仿宋"/>
          <w:sz w:val="32"/>
          <w:szCs w:val="32"/>
        </w:rPr>
        <w:t>（1）奖励对象：</w:t>
      </w:r>
      <w:r>
        <w:rPr>
          <w:rFonts w:hint="eastAsia" w:ascii="仿宋" w:hAnsi="仿宋" w:eastAsia="仿宋" w:cs="仿宋"/>
          <w:kern w:val="0"/>
          <w:sz w:val="32"/>
          <w:szCs w:val="32"/>
          <w:lang w:val="en-US" w:eastAsia="zh-CN"/>
        </w:rPr>
        <w:t>通过相关部门验收并于2022年投入发电运行、装机容量0.1MW以上的分布式光伏项目的投资方。</w:t>
      </w:r>
      <w:r>
        <w:rPr>
          <w:rFonts w:ascii="仿宋" w:hAnsi="仿宋" w:eastAsia="仿宋" w:cs="仿宋"/>
          <w:kern w:val="0"/>
          <w:sz w:val="32"/>
          <w:szCs w:val="32"/>
        </w:rPr>
        <w:br w:type="textWrapping"/>
      </w:r>
      <w:r>
        <w:rPr>
          <w:rFonts w:ascii="仿宋" w:hAnsi="仿宋" w:eastAsia="仿宋" w:cs="仿宋"/>
          <w:kern w:val="0"/>
          <w:sz w:val="32"/>
          <w:szCs w:val="32"/>
        </w:rPr>
        <w:t>　</w:t>
      </w:r>
      <w:r>
        <w:rPr>
          <w:rFonts w:hint="eastAsia" w:ascii="仿宋" w:hAnsi="仿宋" w:eastAsia="仿宋" w:cs="仿宋"/>
          <w:kern w:val="0"/>
          <w:sz w:val="32"/>
          <w:szCs w:val="32"/>
        </w:rPr>
        <w:t xml:space="preserve"> </w:t>
      </w:r>
      <w:r>
        <w:rPr>
          <w:rFonts w:hint="eastAsia" w:ascii="仿宋" w:hAnsi="仿宋" w:eastAsia="仿宋"/>
          <w:sz w:val="32"/>
          <w:szCs w:val="32"/>
        </w:rPr>
        <w:t>（2）奖励标准：</w:t>
      </w:r>
      <w:r>
        <w:rPr>
          <w:rFonts w:hint="eastAsia" w:ascii="仿宋" w:hAnsi="仿宋" w:eastAsia="仿宋" w:cs="仿宋"/>
          <w:kern w:val="0"/>
          <w:sz w:val="32"/>
          <w:szCs w:val="32"/>
          <w:lang w:val="en-US" w:eastAsia="zh-CN"/>
        </w:rPr>
        <w:t>给予不高于0.1元/瓦的一次性补助，单个项目最高不超过10万元。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宋体"/>
          <w:kern w:val="0"/>
          <w:sz w:val="32"/>
          <w:szCs w:val="32"/>
        </w:rPr>
      </w:pPr>
      <w:r>
        <w:rPr>
          <w:rFonts w:hint="eastAsia" w:ascii="仿宋" w:hAnsi="仿宋" w:eastAsia="仿宋" w:cs="仿宋"/>
          <w:kern w:val="0"/>
          <w:sz w:val="32"/>
          <w:szCs w:val="32"/>
        </w:rPr>
        <w:t>3.</w:t>
      </w:r>
      <w:r>
        <w:rPr>
          <w:rFonts w:hint="eastAsia" w:ascii="仿宋" w:hAnsi="仿宋" w:eastAsia="仿宋" w:cs="宋体"/>
          <w:kern w:val="0"/>
          <w:sz w:val="32"/>
          <w:szCs w:val="32"/>
        </w:rPr>
        <w:t xml:space="preserve"> 宁波市级以上节能企业奖励</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b/>
          <w:sz w:val="32"/>
          <w:szCs w:val="32"/>
          <w:lang w:val="en-US" w:eastAsia="zh-CN"/>
        </w:rPr>
      </w:pPr>
      <w:r>
        <w:rPr>
          <w:rFonts w:hint="eastAsia" w:ascii="仿宋" w:hAnsi="仿宋" w:eastAsia="仿宋"/>
          <w:sz w:val="32"/>
          <w:szCs w:val="32"/>
        </w:rPr>
        <w:t>（1）奖励对象：202</w:t>
      </w:r>
      <w:r>
        <w:rPr>
          <w:rFonts w:hint="eastAsia" w:ascii="仿宋" w:hAnsi="仿宋" w:eastAsia="仿宋"/>
          <w:sz w:val="32"/>
          <w:szCs w:val="32"/>
          <w:lang w:val="en-US" w:eastAsia="zh-CN"/>
        </w:rPr>
        <w:t>2</w:t>
      </w:r>
      <w:r>
        <w:rPr>
          <w:rFonts w:hint="eastAsia" w:ascii="仿宋" w:hAnsi="仿宋" w:eastAsia="仿宋"/>
          <w:sz w:val="32"/>
          <w:szCs w:val="32"/>
        </w:rPr>
        <w:t>年度被评为宁波市级以上的节能企业</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sz w:val="32"/>
          <w:szCs w:val="32"/>
          <w:lang w:eastAsia="zh-CN"/>
        </w:rPr>
      </w:pPr>
      <w:r>
        <w:rPr>
          <w:rFonts w:hint="eastAsia" w:ascii="仿宋" w:hAnsi="仿宋" w:eastAsia="仿宋"/>
          <w:sz w:val="32"/>
          <w:szCs w:val="32"/>
        </w:rPr>
        <w:t>（2）奖励标准：给予</w:t>
      </w:r>
      <w:r>
        <w:rPr>
          <w:rFonts w:hint="eastAsia" w:ascii="仿宋" w:hAnsi="仿宋" w:eastAsia="仿宋"/>
          <w:sz w:val="32"/>
          <w:szCs w:val="32"/>
          <w:lang w:eastAsia="zh-CN"/>
        </w:rPr>
        <w:t>不高于</w:t>
      </w:r>
      <w:r>
        <w:rPr>
          <w:rFonts w:hint="eastAsia" w:ascii="仿宋" w:hAnsi="仿宋" w:eastAsia="仿宋"/>
          <w:sz w:val="32"/>
          <w:szCs w:val="32"/>
        </w:rPr>
        <w:t>5万元/家的奖励</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cs="宋体"/>
          <w:kern w:val="0"/>
          <w:sz w:val="32"/>
          <w:szCs w:val="32"/>
        </w:rPr>
      </w:pPr>
      <w:r>
        <w:rPr>
          <w:rFonts w:hint="eastAsia" w:ascii="仿宋" w:hAnsi="仿宋" w:eastAsia="仿宋" w:cs="宋体"/>
          <w:kern w:val="0"/>
          <w:sz w:val="32"/>
          <w:szCs w:val="32"/>
        </w:rPr>
        <w:t>4.节能降耗第三方服务补助</w:t>
      </w:r>
    </w:p>
    <w:p>
      <w:pPr>
        <w:keepNext w:val="0"/>
        <w:keepLines w:val="0"/>
        <w:pageBreakBefore w:val="0"/>
        <w:kinsoku/>
        <w:wordWrap/>
        <w:overflowPunct/>
        <w:topLinePunct w:val="0"/>
        <w:autoSpaceDE/>
        <w:autoSpaceDN/>
        <w:bidi w:val="0"/>
        <w:adjustRightInd/>
        <w:snapToGrid/>
        <w:spacing w:line="240" w:lineRule="auto"/>
        <w:ind w:firstLine="622"/>
        <w:textAlignment w:val="auto"/>
        <w:rPr>
          <w:rFonts w:hint="eastAsia" w:ascii="仿宋" w:hAnsi="仿宋" w:eastAsia="仿宋"/>
          <w:b/>
          <w:sz w:val="32"/>
          <w:szCs w:val="32"/>
          <w:lang w:eastAsia="zh-CN"/>
        </w:rPr>
      </w:pPr>
      <w:r>
        <w:rPr>
          <w:rFonts w:hint="eastAsia" w:ascii="仿宋" w:hAnsi="仿宋" w:eastAsia="仿宋"/>
          <w:sz w:val="32"/>
          <w:szCs w:val="32"/>
        </w:rPr>
        <w:t>（1）补助对象：协助节能主管部门开展节能降耗工作的第三方服务机构</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（2）补助标准：协助节能主管部门实施重点用能单位能源审计</w:t>
      </w:r>
      <w:r>
        <w:rPr>
          <w:rFonts w:hint="eastAsia" w:ascii="仿宋" w:hAnsi="仿宋" w:eastAsia="仿宋"/>
          <w:sz w:val="32"/>
          <w:szCs w:val="32"/>
          <w:lang w:val="en-US" w:eastAsia="zh-CN"/>
        </w:rPr>
        <w:t>(节能监察）</w:t>
      </w:r>
      <w:r>
        <w:rPr>
          <w:rFonts w:hint="eastAsia" w:ascii="仿宋" w:hAnsi="仿宋" w:eastAsia="仿宋"/>
          <w:sz w:val="32"/>
          <w:szCs w:val="32"/>
        </w:rPr>
        <w:t>的，给予2万元/家补助；协助节能主管部门实施</w:t>
      </w:r>
      <w:r>
        <w:rPr>
          <w:rFonts w:hint="eastAsia" w:ascii="仿宋" w:hAnsi="仿宋" w:eastAsia="仿宋"/>
          <w:sz w:val="32"/>
          <w:szCs w:val="32"/>
          <w:lang w:eastAsia="zh-CN"/>
        </w:rPr>
        <w:t>能效诊断的</w:t>
      </w:r>
      <w:r>
        <w:rPr>
          <w:rFonts w:hint="eastAsia" w:ascii="仿宋" w:hAnsi="仿宋" w:eastAsia="仿宋"/>
          <w:sz w:val="32"/>
          <w:szCs w:val="32"/>
        </w:rPr>
        <w:t>，给予2万元/家补助；节能改造项目进行节能量测试的，测试节能量在500吨标准煤以下的，给予2000元/项目补助，测试节能量在500吨标准煤以上的，给予3000元/项目补助；协助节能主管部门开展固定资产投资项目节能审查事中事后监管实施检查的，给予3000元/项目补助。</w:t>
      </w:r>
      <w:r>
        <w:rPr>
          <w:rFonts w:hint="eastAsia" w:ascii="仿宋" w:hAnsi="仿宋" w:eastAsia="仿宋"/>
          <w:sz w:val="32"/>
          <w:szCs w:val="32"/>
          <w:lang w:eastAsia="zh-CN"/>
        </w:rPr>
        <w:t>实际付款金额低于补助标准的，按实际付款金额补助。</w:t>
      </w:r>
    </w:p>
    <w:p>
      <w:pPr>
        <w:keepNext w:val="0"/>
        <w:keepLines w:val="0"/>
        <w:pageBreakBefore w:val="0"/>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40" w:firstLineChars="200"/>
        <w:textAlignment w:val="auto"/>
        <w:rPr>
          <w:rFonts w:ascii="仿宋" w:hAnsi="仿宋" w:eastAsia="仿宋"/>
          <w:bCs/>
          <w:sz w:val="32"/>
          <w:szCs w:val="32"/>
        </w:rPr>
      </w:pPr>
      <w:r>
        <w:rPr>
          <w:rFonts w:hint="eastAsia" w:ascii="仿宋" w:hAnsi="仿宋" w:eastAsia="仿宋"/>
          <w:bCs/>
          <w:sz w:val="32"/>
          <w:szCs w:val="32"/>
        </w:rPr>
        <w:t>（二）申报及审核兑现</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default" w:ascii="仿宋" w:hAnsi="仿宋" w:eastAsia="仿宋" w:cs="‹ÎSå"/>
          <w:sz w:val="32"/>
          <w:szCs w:val="32"/>
          <w:lang w:val="en-US" w:eastAsia="zh-CN"/>
        </w:rPr>
      </w:pPr>
      <w:r>
        <w:rPr>
          <w:rFonts w:hint="eastAsia" w:ascii="仿宋" w:hAnsi="仿宋" w:eastAsia="仿宋" w:cs="‹ÎSå"/>
          <w:sz w:val="32"/>
          <w:szCs w:val="32"/>
        </w:rPr>
        <w:t>1.申报</w:t>
      </w:r>
      <w:r>
        <w:rPr>
          <w:rFonts w:hint="eastAsia" w:ascii="仿宋" w:hAnsi="仿宋" w:eastAsia="仿宋" w:cs="‹ÎSå"/>
          <w:sz w:val="32"/>
          <w:szCs w:val="32"/>
          <w:lang w:val="en-US" w:eastAsia="zh-CN"/>
        </w:rPr>
        <w:t xml:space="preserve">   </w:t>
      </w:r>
    </w:p>
    <w:p>
      <w:pPr>
        <w:keepNext w:val="0"/>
        <w:keepLines w:val="0"/>
        <w:pageBreakBefore w:val="0"/>
        <w:widowControl/>
        <w:pBdr>
          <w:top w:val="none" w:color="000000" w:sz="0" w:space="3"/>
          <w:left w:val="none" w:color="000000" w:sz="0" w:space="0"/>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ascii="仿宋" w:hAnsi="仿宋" w:eastAsia="仿宋"/>
          <w:sz w:val="32"/>
          <w:szCs w:val="32"/>
        </w:rPr>
      </w:pPr>
      <w:r>
        <w:rPr>
          <w:rFonts w:hint="eastAsia" w:ascii="仿宋" w:hAnsi="仿宋" w:eastAsia="仿宋"/>
          <w:sz w:val="32"/>
          <w:szCs w:val="32"/>
        </w:rPr>
        <w:t>由市发改局发布申报通知，符合条件的申报单位，在规定时间内向所在镇（街道）、产业平台提交</w:t>
      </w:r>
      <w:r>
        <w:rPr>
          <w:rFonts w:hint="eastAsia" w:ascii="仿宋" w:hAnsi="仿宋" w:eastAsia="仿宋" w:cs="宋体"/>
          <w:kern w:val="0"/>
          <w:sz w:val="32"/>
          <w:szCs w:val="32"/>
        </w:rPr>
        <w:t>各细则中所要求的申报材料，</w:t>
      </w:r>
      <w:r>
        <w:rPr>
          <w:rFonts w:hint="eastAsia" w:ascii="仿宋" w:hAnsi="仿宋" w:eastAsia="仿宋"/>
          <w:sz w:val="32"/>
          <w:szCs w:val="32"/>
        </w:rPr>
        <w:t>经所在地镇（街道）、产业平台初审同意确认盖章后，上报至市发改局。</w:t>
      </w:r>
      <w:r>
        <w:rPr>
          <w:rFonts w:hint="eastAsia" w:ascii="仿宋" w:hAnsi="仿宋" w:eastAsia="仿宋" w:cs="宋体"/>
          <w:kern w:val="0"/>
          <w:sz w:val="32"/>
          <w:szCs w:val="32"/>
        </w:rPr>
        <w:t>提交申报材料一般要求纸质一式二份，电子一份。</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ascii="仿宋" w:hAnsi="仿宋" w:eastAsia="仿宋"/>
          <w:sz w:val="32"/>
          <w:szCs w:val="32"/>
        </w:rPr>
      </w:pPr>
      <w:r>
        <w:rPr>
          <w:rFonts w:hint="eastAsia" w:ascii="仿宋" w:hAnsi="仿宋" w:eastAsia="仿宋"/>
          <w:sz w:val="32"/>
          <w:szCs w:val="32"/>
        </w:rPr>
        <w:t>2.审核</w:t>
      </w:r>
    </w:p>
    <w:p>
      <w:pPr>
        <w:spacing w:line="520" w:lineRule="exact"/>
        <w:ind w:firstLine="622"/>
        <w:rPr>
          <w:rFonts w:hint="eastAsia" w:ascii="仿宋" w:hAnsi="仿宋" w:eastAsia="仿宋" w:cs="‹ÎSå"/>
          <w:sz w:val="32"/>
          <w:szCs w:val="32"/>
          <w:lang w:val="en-US" w:eastAsia="zh-CN"/>
        </w:rPr>
      </w:pPr>
      <w:r>
        <w:rPr>
          <w:rFonts w:hint="eastAsia" w:ascii="仿宋" w:hAnsi="仿宋" w:eastAsia="仿宋" w:cs="‹ÎSå"/>
          <w:sz w:val="32"/>
          <w:szCs w:val="32"/>
        </w:rPr>
        <w:t>市发改局会同相关部门对申请补助单位进行核实，节能量</w:t>
      </w:r>
      <w:r>
        <w:rPr>
          <w:rFonts w:hint="eastAsia" w:ascii="仿宋" w:hAnsi="仿宋" w:eastAsia="仿宋" w:cs="‹ÎSå"/>
          <w:sz w:val="32"/>
          <w:szCs w:val="32"/>
          <w:lang w:eastAsia="zh-CN"/>
        </w:rPr>
        <w:t>和投资额由</w:t>
      </w:r>
      <w:r>
        <w:rPr>
          <w:rFonts w:hint="eastAsia" w:ascii="仿宋" w:hAnsi="仿宋" w:eastAsia="仿宋" w:cs="‹ÎSå"/>
          <w:sz w:val="32"/>
          <w:szCs w:val="32"/>
        </w:rPr>
        <w:t>市发改局委托的第三方</w:t>
      </w:r>
      <w:r>
        <w:rPr>
          <w:rFonts w:hint="eastAsia" w:ascii="仿宋" w:hAnsi="仿宋" w:eastAsia="仿宋" w:cs="‹ÎSå"/>
          <w:sz w:val="32"/>
          <w:szCs w:val="32"/>
          <w:lang w:eastAsia="zh-CN"/>
        </w:rPr>
        <w:t>相关</w:t>
      </w:r>
      <w:r>
        <w:rPr>
          <w:rFonts w:hint="eastAsia" w:ascii="仿宋" w:hAnsi="仿宋" w:eastAsia="仿宋" w:cs="‹ÎSå"/>
          <w:sz w:val="32"/>
          <w:szCs w:val="32"/>
        </w:rPr>
        <w:t>机构进行核查。</w:t>
      </w:r>
      <w:r>
        <w:rPr>
          <w:rFonts w:hint="eastAsia" w:ascii="仿宋" w:hAnsi="仿宋" w:eastAsia="仿宋" w:cs="‹ÎSå"/>
          <w:sz w:val="32"/>
          <w:szCs w:val="32"/>
          <w:lang w:eastAsia="zh-CN"/>
        </w:rPr>
        <w:t>发票与付款不能一一对应的，按照先进先出法予以认定。</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ascii="仿宋" w:hAnsi="仿宋" w:eastAsia="仿宋"/>
          <w:sz w:val="32"/>
          <w:szCs w:val="32"/>
        </w:rPr>
      </w:pPr>
      <w:r>
        <w:rPr>
          <w:rFonts w:hint="eastAsia" w:ascii="仿宋" w:hAnsi="仿宋" w:eastAsia="仿宋"/>
          <w:sz w:val="32"/>
          <w:szCs w:val="32"/>
        </w:rPr>
        <w:t>3.兑现</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ascii="仿宋" w:hAnsi="仿宋" w:eastAsia="仿宋" w:cs="‹ÎSå"/>
          <w:b/>
          <w:sz w:val="32"/>
          <w:szCs w:val="32"/>
        </w:rPr>
      </w:pPr>
      <w:r>
        <w:rPr>
          <w:rFonts w:hint="eastAsia" w:ascii="仿宋" w:hAnsi="仿宋" w:eastAsia="仿宋" w:cs="‹ÎSå"/>
          <w:sz w:val="32"/>
          <w:szCs w:val="32"/>
        </w:rPr>
        <w:t>对审核后的奖励补助资金，经公示无异议后，市发改局会同市财政局对符合奖励条件的单位下达补助资金。奖补资金原则上通过宁波市“甬易办”政策平台（https//enb.ningbo.gov.cn/）进行兑付。</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eastAsia" w:ascii="仿宋" w:hAnsi="仿宋" w:eastAsia="仿宋" w:cs="‹ÎSå"/>
          <w:sz w:val="32"/>
          <w:szCs w:val="32"/>
        </w:rPr>
      </w:pPr>
      <w:r>
        <w:rPr>
          <w:rFonts w:hint="eastAsia" w:ascii="仿宋" w:hAnsi="仿宋" w:eastAsia="仿宋" w:cs="‹ÎSå"/>
          <w:b w:val="0"/>
          <w:bCs w:val="0"/>
          <w:sz w:val="32"/>
          <w:szCs w:val="32"/>
          <w:lang w:val="en-US" w:eastAsia="zh-CN"/>
        </w:rPr>
        <w:t>(三）</w:t>
      </w:r>
      <w:r>
        <w:rPr>
          <w:rFonts w:hint="eastAsia" w:ascii="仿宋" w:hAnsi="仿宋" w:eastAsia="仿宋" w:cs="‹ÎSå"/>
          <w:b w:val="0"/>
          <w:bCs w:val="0"/>
          <w:sz w:val="32"/>
          <w:szCs w:val="32"/>
        </w:rPr>
        <w:t>有关否决和差别化政策</w:t>
      </w:r>
      <w:r>
        <w:rPr>
          <w:rFonts w:hint="eastAsia" w:ascii="仿宋" w:hAnsi="仿宋" w:eastAsia="仿宋" w:cs="‹ÎSå"/>
          <w:sz w:val="32"/>
          <w:szCs w:val="32"/>
        </w:rPr>
        <w:br w:type="textWrapping"/>
      </w:r>
      <w:r>
        <w:rPr>
          <w:rFonts w:hint="eastAsia" w:ascii="仿宋" w:hAnsi="仿宋" w:eastAsia="仿宋" w:cs="‹ÎSå"/>
          <w:sz w:val="32"/>
          <w:szCs w:val="32"/>
        </w:rPr>
        <w:t>　</w:t>
      </w:r>
      <w:r>
        <w:rPr>
          <w:rFonts w:hint="eastAsia" w:ascii="仿宋" w:hAnsi="仿宋" w:eastAsia="仿宋" w:cs="‹ÎSå"/>
          <w:sz w:val="32"/>
          <w:szCs w:val="32"/>
          <w:lang w:val="en-US" w:eastAsia="zh-CN"/>
        </w:rPr>
        <w:t xml:space="preserve"> </w:t>
      </w:r>
      <w:r>
        <w:rPr>
          <w:rFonts w:hint="eastAsia" w:ascii="仿宋" w:hAnsi="仿宋" w:eastAsia="仿宋"/>
          <w:sz w:val="32"/>
          <w:szCs w:val="32"/>
          <w:lang w:val="en-US" w:eastAsia="zh-CN"/>
        </w:rPr>
        <w:t>参照执行</w:t>
      </w:r>
      <w:r>
        <w:rPr>
          <w:rFonts w:hint="eastAsia" w:ascii="仿宋" w:hAnsi="仿宋" w:eastAsia="仿宋"/>
          <w:sz w:val="32"/>
          <w:szCs w:val="32"/>
        </w:rPr>
        <w:t>《</w:t>
      </w:r>
      <w:r>
        <w:rPr>
          <w:rFonts w:hint="default" w:ascii="仿宋" w:hAnsi="仿宋" w:eastAsia="仿宋"/>
          <w:sz w:val="32"/>
          <w:szCs w:val="32"/>
          <w:lang w:val="en-US" w:eastAsia="zh-CN"/>
        </w:rPr>
        <w:t>慈溪市人民政府办公室关于印发</w:t>
      </w:r>
      <w:r>
        <w:rPr>
          <w:rFonts w:hint="eastAsia" w:ascii="仿宋" w:hAnsi="仿宋" w:eastAsia="仿宋"/>
          <w:sz w:val="32"/>
          <w:szCs w:val="32"/>
          <w:lang w:val="en-US" w:eastAsia="zh-CN"/>
        </w:rPr>
        <w:t>2022年</w:t>
      </w:r>
      <w:r>
        <w:rPr>
          <w:rFonts w:hint="default" w:ascii="仿宋" w:hAnsi="仿宋" w:eastAsia="仿宋"/>
          <w:sz w:val="32"/>
          <w:szCs w:val="32"/>
          <w:lang w:val="en-US" w:eastAsia="zh-CN"/>
        </w:rPr>
        <w:t>慈溪市推进产业高质量发展政策意见的通知</w:t>
      </w:r>
      <w:r>
        <w:rPr>
          <w:rFonts w:hint="eastAsia" w:ascii="仿宋" w:hAnsi="仿宋" w:eastAsia="仿宋"/>
          <w:sz w:val="32"/>
          <w:szCs w:val="32"/>
        </w:rPr>
        <w:t>》</w:t>
      </w:r>
      <w:r>
        <w:rPr>
          <w:rFonts w:hint="eastAsia" w:ascii="仿宋" w:hAnsi="仿宋" w:eastAsia="仿宋"/>
          <w:sz w:val="32"/>
          <w:szCs w:val="32"/>
          <w:lang w:eastAsia="zh-CN"/>
        </w:rPr>
        <w:t>文件</w:t>
      </w:r>
      <w:r>
        <w:rPr>
          <w:rFonts w:hint="eastAsia" w:ascii="仿宋" w:hAnsi="仿宋" w:eastAsia="仿宋"/>
          <w:sz w:val="32"/>
          <w:szCs w:val="32"/>
        </w:rPr>
        <w:t>（慈政办发〔202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38</w:t>
      </w:r>
      <w:r>
        <w:rPr>
          <w:rFonts w:hint="eastAsia" w:ascii="仿宋" w:hAnsi="仿宋" w:eastAsia="仿宋"/>
          <w:sz w:val="32"/>
          <w:szCs w:val="32"/>
        </w:rPr>
        <w:t>号）</w:t>
      </w:r>
      <w:r>
        <w:rPr>
          <w:rFonts w:hint="eastAsia" w:ascii="仿宋" w:hAnsi="仿宋"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b/>
          <w:sz w:val="32"/>
          <w:szCs w:val="32"/>
        </w:rPr>
      </w:pPr>
      <w:r>
        <w:rPr>
          <w:rFonts w:hint="eastAsia" w:ascii="仿宋" w:hAnsi="仿宋" w:eastAsia="仿宋"/>
          <w:b/>
          <w:sz w:val="32"/>
          <w:szCs w:val="32"/>
        </w:rPr>
        <w:t>四、</w:t>
      </w:r>
      <w:r>
        <w:rPr>
          <w:rFonts w:hint="eastAsia" w:ascii="仿宋" w:hAnsi="仿宋" w:eastAsia="仿宋"/>
          <w:b/>
          <w:sz w:val="32"/>
          <w:szCs w:val="32"/>
          <w:lang w:eastAsia="zh-CN"/>
        </w:rPr>
        <w:t>细则</w:t>
      </w:r>
      <w:r>
        <w:rPr>
          <w:rFonts w:hint="eastAsia" w:ascii="仿宋" w:hAnsi="仿宋" w:eastAsia="仿宋"/>
          <w:b/>
          <w:sz w:val="32"/>
          <w:szCs w:val="32"/>
        </w:rPr>
        <w:t>实施日期和解读单位</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eastAsia" w:ascii="仿宋" w:hAnsi="仿宋" w:eastAsia="仿宋" w:cs="‹ÎSå"/>
          <w:sz w:val="32"/>
          <w:szCs w:val="32"/>
        </w:rPr>
      </w:pPr>
      <w:r>
        <w:rPr>
          <w:rFonts w:hint="eastAsia" w:ascii="仿宋" w:hAnsi="仿宋" w:eastAsia="仿宋" w:cs="‹ÎSå"/>
          <w:sz w:val="32"/>
          <w:szCs w:val="32"/>
        </w:rPr>
        <w:t>该</w:t>
      </w:r>
      <w:r>
        <w:rPr>
          <w:rFonts w:hint="eastAsia" w:ascii="仿宋" w:hAnsi="仿宋" w:eastAsia="仿宋" w:cs="‹ÎSå"/>
          <w:sz w:val="32"/>
          <w:szCs w:val="32"/>
          <w:lang w:eastAsia="zh-CN"/>
        </w:rPr>
        <w:t>细则</w:t>
      </w:r>
      <w:r>
        <w:rPr>
          <w:rFonts w:hint="eastAsia" w:ascii="仿宋" w:hAnsi="仿宋" w:eastAsia="仿宋" w:cs="‹ÎSå"/>
          <w:sz w:val="32"/>
          <w:szCs w:val="32"/>
        </w:rPr>
        <w:t>的</w:t>
      </w:r>
      <w:r>
        <w:rPr>
          <w:rFonts w:hint="eastAsia" w:ascii="仿宋" w:hAnsi="仿宋" w:eastAsia="仿宋" w:cs="‹ÎSå"/>
          <w:sz w:val="32"/>
          <w:szCs w:val="32"/>
          <w:lang w:eastAsia="zh-CN"/>
        </w:rPr>
        <w:t>预计发文</w:t>
      </w:r>
      <w:r>
        <w:rPr>
          <w:rFonts w:hint="eastAsia" w:ascii="仿宋" w:hAnsi="仿宋" w:eastAsia="仿宋" w:cs="‹ÎSå"/>
          <w:sz w:val="32"/>
          <w:szCs w:val="32"/>
        </w:rPr>
        <w:t>日期是20</w:t>
      </w:r>
      <w:r>
        <w:rPr>
          <w:rFonts w:hint="eastAsia" w:ascii="仿宋" w:hAnsi="仿宋" w:eastAsia="仿宋" w:cs="‹ÎSå"/>
          <w:sz w:val="32"/>
          <w:szCs w:val="32"/>
          <w:lang w:val="en-US" w:eastAsia="zh-CN"/>
        </w:rPr>
        <w:t>22</w:t>
      </w:r>
      <w:r>
        <w:rPr>
          <w:rFonts w:hint="eastAsia" w:ascii="仿宋" w:hAnsi="仿宋" w:eastAsia="仿宋" w:cs="‹ÎSå"/>
          <w:sz w:val="32"/>
          <w:szCs w:val="32"/>
        </w:rPr>
        <w:t>年</w:t>
      </w:r>
      <w:r>
        <w:rPr>
          <w:rFonts w:hint="eastAsia" w:ascii="仿宋" w:hAnsi="仿宋" w:eastAsia="仿宋" w:cs="‹ÎSå"/>
          <w:sz w:val="32"/>
          <w:szCs w:val="32"/>
          <w:lang w:val="en-US" w:eastAsia="zh-CN"/>
        </w:rPr>
        <w:t>8</w:t>
      </w:r>
      <w:r>
        <w:rPr>
          <w:rFonts w:hint="eastAsia" w:ascii="仿宋" w:hAnsi="仿宋" w:eastAsia="仿宋" w:cs="‹ÎSå"/>
          <w:sz w:val="32"/>
          <w:szCs w:val="32"/>
        </w:rPr>
        <w:t>月</w:t>
      </w:r>
      <w:r>
        <w:rPr>
          <w:rFonts w:hint="eastAsia" w:ascii="仿宋" w:hAnsi="仿宋" w:eastAsia="仿宋" w:cs="‹ÎSå"/>
          <w:sz w:val="32"/>
          <w:szCs w:val="32"/>
          <w:lang w:eastAsia="zh-CN"/>
        </w:rPr>
        <w:t>上旬</w:t>
      </w:r>
      <w:r>
        <w:rPr>
          <w:rFonts w:hint="eastAsia" w:ascii="仿宋" w:hAnsi="仿宋" w:eastAsia="仿宋" w:cs="‹ÎSå"/>
          <w:sz w:val="32"/>
          <w:szCs w:val="32"/>
        </w:rPr>
        <w:t>,本实施细则的实施期限与慈政办发〔202</w:t>
      </w:r>
      <w:r>
        <w:rPr>
          <w:rFonts w:hint="eastAsia" w:ascii="仿宋" w:hAnsi="仿宋" w:eastAsia="仿宋" w:cs="‹ÎSå"/>
          <w:sz w:val="32"/>
          <w:szCs w:val="32"/>
          <w:lang w:val="en-US" w:eastAsia="zh-CN"/>
        </w:rPr>
        <w:t>2</w:t>
      </w:r>
      <w:r>
        <w:rPr>
          <w:rFonts w:hint="eastAsia" w:ascii="仿宋" w:hAnsi="仿宋" w:eastAsia="仿宋" w:cs="‹ÎSå"/>
          <w:sz w:val="32"/>
          <w:szCs w:val="32"/>
        </w:rPr>
        <w:t>〕</w:t>
      </w:r>
      <w:r>
        <w:rPr>
          <w:rFonts w:hint="eastAsia" w:ascii="仿宋" w:hAnsi="仿宋" w:eastAsia="仿宋" w:cs="‹ÎSå"/>
          <w:sz w:val="32"/>
          <w:szCs w:val="32"/>
          <w:lang w:val="en-US" w:eastAsia="zh-CN"/>
        </w:rPr>
        <w:t>38</w:t>
      </w:r>
      <w:r>
        <w:rPr>
          <w:rFonts w:hint="eastAsia" w:ascii="仿宋" w:hAnsi="仿宋" w:eastAsia="仿宋" w:cs="‹ÎSå"/>
          <w:sz w:val="32"/>
          <w:szCs w:val="32"/>
        </w:rPr>
        <w:t>号文件一致。细则内容由市发改局和市财政局负责解释。</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eastAsia" w:ascii="仿宋" w:hAnsi="仿宋" w:eastAsia="仿宋" w:cs="‹ÎSå"/>
          <w:sz w:val="32"/>
          <w:szCs w:val="32"/>
        </w:rPr>
      </w:pP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eastAsia" w:ascii="仿宋" w:hAnsi="仿宋" w:eastAsia="仿宋" w:cs="‹ÎSå"/>
          <w:sz w:val="32"/>
          <w:szCs w:val="32"/>
        </w:rPr>
      </w:pP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eastAsia" w:ascii="仿宋" w:hAnsi="仿宋" w:eastAsia="仿宋" w:cs="‹ÎSå"/>
          <w:sz w:val="32"/>
          <w:szCs w:val="32"/>
        </w:rPr>
      </w:pP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eastAsia" w:ascii="仿宋" w:hAnsi="仿宋" w:eastAsia="仿宋" w:cs="‹ÎSå"/>
          <w:sz w:val="32"/>
          <w:szCs w:val="32"/>
          <w:lang w:val="en-US" w:eastAsia="zh-CN"/>
        </w:rPr>
      </w:pPr>
      <w:r>
        <w:rPr>
          <w:rFonts w:hint="eastAsia" w:ascii="仿宋" w:hAnsi="仿宋" w:eastAsia="仿宋" w:cs="‹ÎSå"/>
          <w:sz w:val="32"/>
          <w:szCs w:val="32"/>
          <w:lang w:val="en-US" w:eastAsia="zh-CN"/>
        </w:rPr>
        <w:t xml:space="preserve">                       慈溪市发展和改革局</w:t>
      </w:r>
    </w:p>
    <w:p>
      <w:pPr>
        <w:keepNext w:val="0"/>
        <w:keepLines w:val="0"/>
        <w:pageBreakBefore w:val="0"/>
        <w:widowControl/>
        <w:pBdr>
          <w:top w:val="none" w:color="000000" w:sz="0" w:space="3"/>
          <w:left w:val="none" w:color="000000" w:sz="0" w:space="3"/>
          <w:bottom w:val="none" w:color="000000" w:sz="0" w:space="3"/>
          <w:right w:val="none" w:color="000000" w:sz="0" w:space="3"/>
        </w:pBdr>
        <w:kinsoku/>
        <w:wordWrap/>
        <w:overflowPunct/>
        <w:topLinePunct w:val="0"/>
        <w:autoSpaceDE/>
        <w:autoSpaceDN/>
        <w:bidi w:val="0"/>
        <w:adjustRightInd/>
        <w:snapToGrid/>
        <w:spacing w:line="240" w:lineRule="auto"/>
        <w:ind w:firstLine="622"/>
        <w:jc w:val="left"/>
        <w:textAlignment w:val="auto"/>
        <w:rPr>
          <w:rFonts w:hint="default" w:ascii="仿宋" w:hAnsi="仿宋" w:eastAsia="仿宋" w:cs="‹ÎSå"/>
          <w:sz w:val="32"/>
          <w:szCs w:val="32"/>
          <w:lang w:val="en-US" w:eastAsia="zh-CN"/>
        </w:rPr>
      </w:pPr>
      <w:r>
        <w:rPr>
          <w:rFonts w:hint="eastAsia" w:ascii="仿宋" w:hAnsi="仿宋" w:eastAsia="仿宋" w:cs="‹ÎSå"/>
          <w:sz w:val="32"/>
          <w:szCs w:val="32"/>
          <w:lang w:val="en-US" w:eastAsia="zh-CN"/>
        </w:rPr>
        <w:t xml:space="preserve">                         2022年7月20</w:t>
      </w:r>
      <w:bookmarkStart w:id="0" w:name="_GoBack"/>
      <w:bookmarkEnd w:id="0"/>
      <w:r>
        <w:rPr>
          <w:rFonts w:hint="eastAsia" w:ascii="仿宋" w:hAnsi="仿宋" w:eastAsia="仿宋" w:cs="‹ÎSå"/>
          <w:sz w:val="32"/>
          <w:szCs w:val="32"/>
          <w:lang w:val="en-US" w:eastAsia="zh-CN"/>
        </w:rPr>
        <w:t>日</w:t>
      </w:r>
    </w:p>
    <w:p>
      <w:pPr>
        <w:spacing w:line="540" w:lineRule="exact"/>
        <w:ind w:firstLine="640"/>
        <w:rPr>
          <w:rFonts w:hint="eastAsia" w:ascii="仿宋" w:hAnsi="仿宋" w:eastAsia="仿宋"/>
          <w:sz w:val="32"/>
          <w:szCs w:val="32"/>
        </w:rPr>
      </w:pPr>
    </w:p>
    <w:p>
      <w:pPr>
        <w:widowControl/>
        <w:spacing w:line="480" w:lineRule="atLeast"/>
        <w:ind w:firstLine="480"/>
        <w:jc w:val="left"/>
        <w:rPr>
          <w:rFonts w:ascii="仿宋" w:hAnsi="仿宋" w:eastAsia="仿宋" w:cs="宋体"/>
          <w:color w:val="3D3D3D"/>
          <w:kern w:val="0"/>
          <w:sz w:val="32"/>
          <w:szCs w:val="32"/>
        </w:rPr>
      </w:pPr>
      <w:r>
        <w:rPr>
          <w:rFonts w:hint="eastAsia" w:ascii="仿宋" w:hAnsi="仿宋" w:eastAsia="仿宋"/>
          <w:sz w:val="32"/>
          <w:szCs w:val="32"/>
        </w:rPr>
        <w:br w:type="textWrapping"/>
      </w:r>
    </w:p>
    <w:p>
      <w:pPr>
        <w:rPr>
          <w:rFonts w:ascii="仿宋_GB2312" w:eastAsia="仿宋_GB2312"/>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ÎSå">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4D6C"/>
    <w:rsid w:val="00060040"/>
    <w:rsid w:val="000656F0"/>
    <w:rsid w:val="000863E5"/>
    <w:rsid w:val="000A5A3E"/>
    <w:rsid w:val="000C7670"/>
    <w:rsid w:val="00184D6C"/>
    <w:rsid w:val="00201A42"/>
    <w:rsid w:val="002473AA"/>
    <w:rsid w:val="002801A3"/>
    <w:rsid w:val="002D51B7"/>
    <w:rsid w:val="00303AB5"/>
    <w:rsid w:val="004169B5"/>
    <w:rsid w:val="004B786E"/>
    <w:rsid w:val="004F0033"/>
    <w:rsid w:val="00613B8B"/>
    <w:rsid w:val="00632C4C"/>
    <w:rsid w:val="00714F4A"/>
    <w:rsid w:val="00822A4E"/>
    <w:rsid w:val="00822DC6"/>
    <w:rsid w:val="008537BD"/>
    <w:rsid w:val="00972DC0"/>
    <w:rsid w:val="009E1A9D"/>
    <w:rsid w:val="00AE15ED"/>
    <w:rsid w:val="00AF59DF"/>
    <w:rsid w:val="00B973D7"/>
    <w:rsid w:val="00BC3686"/>
    <w:rsid w:val="00BF09FE"/>
    <w:rsid w:val="00C334C8"/>
    <w:rsid w:val="00CA2EAD"/>
    <w:rsid w:val="00E1174C"/>
    <w:rsid w:val="00E439A7"/>
    <w:rsid w:val="00FF69AF"/>
    <w:rsid w:val="0116129A"/>
    <w:rsid w:val="08C24118"/>
    <w:rsid w:val="097D2B86"/>
    <w:rsid w:val="09A9723D"/>
    <w:rsid w:val="0A684043"/>
    <w:rsid w:val="0C3A68BE"/>
    <w:rsid w:val="0CF359B4"/>
    <w:rsid w:val="0D762276"/>
    <w:rsid w:val="15A0283B"/>
    <w:rsid w:val="17317DBB"/>
    <w:rsid w:val="1F381E63"/>
    <w:rsid w:val="20654D4A"/>
    <w:rsid w:val="233C0F54"/>
    <w:rsid w:val="25B95C86"/>
    <w:rsid w:val="27EE0D78"/>
    <w:rsid w:val="2C570CB3"/>
    <w:rsid w:val="2F3F4F7F"/>
    <w:rsid w:val="2F9E0FB9"/>
    <w:rsid w:val="2FE858EF"/>
    <w:rsid w:val="301810BE"/>
    <w:rsid w:val="376B151B"/>
    <w:rsid w:val="3DEA47D7"/>
    <w:rsid w:val="3F7B4C89"/>
    <w:rsid w:val="40EC79D7"/>
    <w:rsid w:val="42833304"/>
    <w:rsid w:val="44903F7E"/>
    <w:rsid w:val="44E82517"/>
    <w:rsid w:val="528E0159"/>
    <w:rsid w:val="539D5DEA"/>
    <w:rsid w:val="5484764F"/>
    <w:rsid w:val="5AF67F11"/>
    <w:rsid w:val="5B244CEB"/>
    <w:rsid w:val="5B8F46AF"/>
    <w:rsid w:val="6C6B6BBD"/>
    <w:rsid w:val="6DDA2A68"/>
    <w:rsid w:val="6E995E6D"/>
    <w:rsid w:val="729650FD"/>
    <w:rsid w:val="73B7096A"/>
    <w:rsid w:val="744820AC"/>
    <w:rsid w:val="7E39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333333"/>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200</Words>
  <Characters>1143</Characters>
  <Lines>9</Lines>
  <Paragraphs>2</Paragraphs>
  <TotalTime>1</TotalTime>
  <ScaleCrop>false</ScaleCrop>
  <LinksUpToDate>false</LinksUpToDate>
  <CharactersWithSpaces>1341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2019-09-27T02:24:00Z</dcterms:created>
  <dc:creator>USER</dc:creator>
  <cp:lastModifiedBy>Administrator</cp:lastModifiedBy>
  <dcterms:modified xsi:type="dcterms:W3CDTF">2022-07-20T06:55:34Z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