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《关于做好2023年慈溪市有序用电及电力需求侧管理工作的通知》（征求意见稿）的起草说明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一、制定依据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eastAsia" w:ascii="仿宋_GB2312" w:hAnsi="Times New Roman" w:eastAsia="仿宋_GB2312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20"/>
          <w:sz w:val="32"/>
          <w:szCs w:val="32"/>
          <w:lang w:val="en-US" w:eastAsia="zh-CN"/>
        </w:rPr>
        <w:t>《有序用电管理办法》（发改运行〔2011〕832号）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default" w:ascii="仿宋_GB2312" w:hAnsi="Times New Roman" w:eastAsia="仿宋_GB2312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20"/>
          <w:sz w:val="32"/>
          <w:szCs w:val="32"/>
          <w:lang w:val="en-US" w:eastAsia="zh-CN"/>
        </w:rPr>
        <w:t>1.全市有序用电按 A-F 级分级启动实施</w:t>
      </w:r>
      <w:r>
        <w:rPr>
          <w:rFonts w:hint="eastAsia" w:ascii="仿宋_GB2312" w:eastAsia="仿宋_GB2312" w:cs="Times New Roman"/>
          <w:spacing w:val="-20"/>
          <w:sz w:val="32"/>
          <w:szCs w:val="32"/>
          <w:lang w:val="en-US" w:eastAsia="zh-CN"/>
        </w:rPr>
        <w:t>，综合考虑全市镇（街道、工业区）年度工业负荷比例和企业性质分配错避峰指标，具体详见附件2附表1、附表3。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default" w:ascii="仿宋_GB2312" w:hAnsi="Times New Roman" w:eastAsia="仿宋_GB2312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20"/>
          <w:sz w:val="32"/>
          <w:szCs w:val="32"/>
          <w:lang w:val="en-US" w:eastAsia="zh-CN"/>
        </w:rPr>
        <w:t>2.为提升电力应急响应水平，市供电公司制定《2023年慈溪电网超电网供电能力拉限电序位表》</w:t>
      </w:r>
      <w:r>
        <w:rPr>
          <w:rFonts w:hint="eastAsia" w:ascii="仿宋_GB2312" w:eastAsia="仿宋_GB2312" w:cs="Times New Roman"/>
          <w:spacing w:val="-20"/>
          <w:sz w:val="32"/>
          <w:szCs w:val="32"/>
          <w:lang w:val="en-US" w:eastAsia="zh-CN"/>
        </w:rPr>
        <w:t>，具体详见附件2附表2。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三、实施日期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eastAsia" w:ascii="仿宋_GB2312" w:hAnsi="Times New Roman" w:eastAsia="仿宋_GB2312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pacing w:val="-20"/>
          <w:sz w:val="32"/>
          <w:szCs w:val="32"/>
          <w:lang w:val="en-US" w:eastAsia="zh-CN"/>
        </w:rPr>
        <w:t>文件自公布之日起施行。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919E1"/>
    <w:rsid w:val="131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2023-05-12T03:30:21Z</dcterms:created>
  <dc:creator>Administrator</dc:creator>
  <cp:lastModifiedBy>Administrator</cp:lastModifiedBy>
  <dcterms:modified xsi:type="dcterms:W3CDTF">2023-05-12T03:38:56Z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