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jc w:val="center"/>
        <w:rPr>
          <w:rFonts w:hint="eastAsia" w:cs="宋体"/>
          <w:sz w:val="44"/>
          <w:szCs w:val="44"/>
          <w:lang w:val="en-US" w:eastAsia="zh-CN"/>
        </w:rPr>
      </w:pPr>
      <w:bookmarkStart w:id="0" w:name="bookmark4"/>
      <w:r>
        <w:rPr>
          <w:rFonts w:hint="eastAsia" w:ascii="宋体" w:hAnsi="宋体" w:eastAsia="宋体" w:cs="宋体"/>
          <w:sz w:val="44"/>
          <w:szCs w:val="44"/>
        </w:rPr>
        <w:t>关于规范再生水价格管理</w:t>
      </w:r>
      <w:bookmarkEnd w:id="0"/>
      <w:r>
        <w:rPr>
          <w:rFonts w:hint="eastAsia" w:ascii="宋体" w:hAnsi="宋体" w:eastAsia="宋体" w:cs="宋体"/>
          <w:sz w:val="44"/>
          <w:szCs w:val="44"/>
        </w:rPr>
        <w:t>的</w:t>
      </w:r>
      <w:r>
        <w:rPr>
          <w:rFonts w:hint="eastAsia" w:cs="宋体"/>
          <w:sz w:val="44"/>
          <w:szCs w:val="44"/>
          <w:lang w:val="en-US" w:eastAsia="zh-CN"/>
        </w:rPr>
        <w:t>通知</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各镇人民政府、各街道办事处，市政府各部门、各直属单位</w:t>
      </w:r>
      <w:r>
        <w:rPr>
          <w:rFonts w:hint="eastAsia" w:ascii="仿宋_GB2312" w:hAnsi="仿宋_GB2312" w:eastAsia="仿宋_GB2312" w:cs="仿宋_GB2312"/>
          <w:sz w:val="32"/>
          <w:szCs w:val="32"/>
        </w:rPr>
        <w:t>：</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为充分利用水资源，鼓励和引导使用再生水，根据《中华人民共和国价格法》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《国务院办公厅关于推进水价改革促进节约用水保护水资源的通知》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《国家发展改革委关于创新和完善促进绿色发展价格机制的意见》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《中华人民共和国水法》和《城市供水价格管理办法》等规定，经研究，现就我市再生水价格等管理有关事项通知如下：</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一、再生水是指城市工业、生活污水等经过深度净化处理后，水质指标低于城市给水中饮用水水质标准，但高于污染水允许排入地面水体的排放标准，达到国家规定的相应水质标准, 并在一定范围内重复使用的，并主要用于工业回用、农业灌溉、园林绿化、道路保洁、环境补水、汽车冲洗等工农业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市政杂用以及生活杂用的非饮用水。</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本意见适用于慈溪市行政区域内通过污水处理设施的集中式水回用系统生产、销售、使用再生水的单位和个人。</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再生水价格由运行成本（费用）、税金和利润构成。再生水价格在不高于同区域城市供水水价的前提下，按有利于非常规水资源利用、合理补偿成本、合理收益的基本原则，由再生水运行（营）管理单位和用水户双方协商确定。</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三、再生水运行（营）管理单位的再生水水质应当符合国家有关规定。</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四、再生水运行（营）管理单位和用户双方应当严格履行再生水利用合同，确保再生水设施的正常运行。</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footerReference r:id="rId5" w:type="default"/>
          <w:footerReference r:id="rId6" w:type="even"/>
          <w:pgSz w:w="11900" w:h="16840"/>
          <w:pgMar w:top="2377" w:right="1590" w:bottom="2151" w:left="1890" w:header="0" w:footer="3" w:gutter="0"/>
          <w:pgNumType w:start="1"/>
          <w:cols w:space="720" w:num="1"/>
          <w:docGrid w:linePitch="360" w:charSpace="0"/>
        </w:sectPr>
      </w:pPr>
      <w:r>
        <w:rPr>
          <w:rFonts w:hint="eastAsia" w:ascii="仿宋_GB2312" w:hAnsi="仿宋_GB2312" w:eastAsia="仿宋_GB2312" w:cs="仿宋_GB2312"/>
          <w:sz w:val="32"/>
          <w:szCs w:val="32"/>
        </w:rPr>
        <w:t>五、具备使用再生水条件的行政机关、企事业单位、个体经营者、居民小区、市政建设等单位要充分利用再生水。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bidi="zh-CN"/>
        </w:rPr>
      </w:pPr>
      <w:r>
        <w:rPr>
          <w:rFonts w:hint="eastAsia" w:ascii="仿宋_GB2312" w:hAnsi="仿宋_GB2312" w:eastAsia="仿宋_GB2312" w:cs="仿宋_GB2312"/>
          <w:color w:val="000000"/>
          <w:sz w:val="32"/>
          <w:szCs w:val="32"/>
          <w:lang w:val="zh-CN" w:eastAsia="zh-CN" w:bidi="zh-CN"/>
        </w:rPr>
        <w:t>本意见自202</w:t>
      </w:r>
      <w:r>
        <w:rPr>
          <w:rFonts w:hint="eastAsia" w:ascii="仿宋_GB2312" w:hAnsi="仿宋_GB2312" w:eastAsia="仿宋_GB2312" w:cs="仿宋_GB2312"/>
          <w:color w:val="000000"/>
          <w:sz w:val="32"/>
          <w:szCs w:val="32"/>
          <w:lang w:val="en-US" w:eastAsia="zh-CN" w:bidi="zh-CN"/>
        </w:rPr>
        <w:t>2</w:t>
      </w:r>
      <w:r>
        <w:rPr>
          <w:rFonts w:hint="eastAsia" w:ascii="仿宋_GB2312" w:hAnsi="仿宋_GB2312" w:eastAsia="仿宋_GB2312" w:cs="仿宋_GB2312"/>
          <w:color w:val="000000"/>
          <w:sz w:val="32"/>
          <w:szCs w:val="32"/>
          <w:lang w:val="zh-CN" w:eastAsia="zh-CN" w:bidi="zh-CN"/>
        </w:rPr>
        <w:t>年</w:t>
      </w:r>
      <w:r>
        <w:rPr>
          <w:rFonts w:hint="eastAsia" w:ascii="仿宋_GB2312" w:hAnsi="仿宋_GB2312" w:eastAsia="仿宋_GB2312" w:cs="仿宋_GB2312"/>
          <w:color w:val="000000"/>
          <w:sz w:val="32"/>
          <w:szCs w:val="32"/>
          <w:lang w:val="en-US" w:eastAsia="zh-CN" w:bidi="zh-CN"/>
        </w:rPr>
        <w:t>12</w:t>
      </w:r>
      <w:r>
        <w:rPr>
          <w:rFonts w:hint="eastAsia" w:ascii="仿宋_GB2312" w:hAnsi="仿宋_GB2312" w:eastAsia="仿宋_GB2312" w:cs="仿宋_GB2312"/>
          <w:color w:val="000000"/>
          <w:sz w:val="32"/>
          <w:szCs w:val="32"/>
          <w:lang w:val="zh-CN" w:eastAsia="zh-CN" w:bidi="zh-CN"/>
        </w:rPr>
        <w:t>月1日起执行。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bidi="zh-CN"/>
        </w:rPr>
      </w:pPr>
      <w:r>
        <w:rPr>
          <w:rFonts w:hint="eastAsia" w:ascii="仿宋_GB2312" w:hAnsi="仿宋_GB2312" w:eastAsia="仿宋_GB2312" w:cs="仿宋_GB2312"/>
          <w:sz w:val="32"/>
          <w:szCs w:val="32"/>
          <w:lang w:val="en-US" w:eastAsia="zh-CN" w:bidi="zh-CN"/>
        </w:rPr>
        <w:t xml:space="preserve">慈溪市住房和城乡建设局         </w:t>
      </w:r>
      <w:r>
        <w:rPr>
          <w:rFonts w:hint="eastAsia" w:ascii="仿宋_GB2312" w:hAnsi="仿宋_GB2312" w:eastAsia="仿宋_GB2312" w:cs="仿宋_GB2312"/>
          <w:sz w:val="32"/>
          <w:szCs w:val="32"/>
          <w:lang w:val="zh-CN" w:eastAsia="zh-CN" w:bidi="zh-CN"/>
        </w:rPr>
        <w:t>慈溪市发展和改革局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 xml:space="preserve">                            202</w:t>
      </w:r>
      <w:r>
        <w:rPr>
          <w:rFonts w:hint="eastAsia" w:ascii="仿宋_GB2312" w:hAnsi="仿宋_GB2312" w:eastAsia="仿宋_GB2312" w:cs="仿宋_GB2312"/>
          <w:sz w:val="32"/>
          <w:szCs w:val="32"/>
          <w:lang w:val="en-US" w:eastAsia="zh-CN" w:bidi="zh-CN"/>
        </w:rPr>
        <w:t>2</w:t>
      </w:r>
      <w:r>
        <w:rPr>
          <w:rFonts w:hint="eastAsia" w:ascii="仿宋_GB2312" w:hAnsi="仿宋_GB2312" w:eastAsia="仿宋_GB2312" w:cs="仿宋_GB2312"/>
          <w:sz w:val="32"/>
          <w:szCs w:val="32"/>
          <w:lang w:val="zh-CN" w:eastAsia="zh-CN" w:bidi="zh-CN"/>
        </w:rPr>
        <w:t>年</w:t>
      </w:r>
      <w:r>
        <w:rPr>
          <w:rFonts w:hint="eastAsia" w:ascii="仿宋_GB2312" w:hAnsi="仿宋_GB2312" w:eastAsia="仿宋_GB2312" w:cs="仿宋_GB2312"/>
          <w:sz w:val="32"/>
          <w:szCs w:val="32"/>
          <w:lang w:val="en-US" w:eastAsia="zh-CN" w:bidi="zh-CN"/>
        </w:rPr>
        <w:t>11</w:t>
      </w:r>
      <w:r>
        <w:rPr>
          <w:rFonts w:hint="eastAsia" w:ascii="仿宋_GB2312" w:hAnsi="仿宋_GB2312" w:eastAsia="仿宋_GB2312" w:cs="仿宋_GB2312"/>
          <w:sz w:val="32"/>
          <w:szCs w:val="32"/>
          <w:lang w:val="zh-CN" w:eastAsia="zh-CN" w:bidi="zh-CN"/>
        </w:rPr>
        <w:t>月</w:t>
      </w:r>
      <w:r>
        <w:rPr>
          <w:rFonts w:hint="eastAsia" w:ascii="仿宋_GB2312" w:hAnsi="仿宋_GB2312" w:eastAsia="仿宋_GB2312" w:cs="仿宋_GB2312"/>
          <w:sz w:val="32"/>
          <w:szCs w:val="32"/>
          <w:lang w:val="en-US" w:eastAsia="zh-CN" w:bidi="zh-CN"/>
        </w:rPr>
        <w:t>28</w:t>
      </w:r>
      <w:bookmarkStart w:id="1" w:name="_GoBack"/>
      <w:bookmarkEnd w:id="1"/>
      <w:r>
        <w:rPr>
          <w:rFonts w:hint="eastAsia" w:ascii="仿宋_GB2312" w:hAnsi="仿宋_GB2312" w:eastAsia="仿宋_GB2312" w:cs="仿宋_GB2312"/>
          <w:sz w:val="32"/>
          <w:szCs w:val="32"/>
          <w:lang w:val="zh-CN" w:eastAsia="zh-CN" w:bidi="zh-CN"/>
        </w:rPr>
        <w:t>日</w:t>
      </w:r>
    </w:p>
    <w:p>
      <w:pPr>
        <w:spacing w:line="1" w:lineRule="exact"/>
        <w:rPr>
          <w:lang w:eastAsia="zh-CN"/>
        </w:rPr>
      </w:pPr>
    </w:p>
    <w:sectPr>
      <w:type w:val="continuous"/>
      <w:pgSz w:w="11900" w:h="16840"/>
      <w:pgMar w:top="2268" w:right="1571" w:bottom="1562" w:left="1905"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1197610</wp:posOffset>
              </wp:positionH>
              <wp:positionV relativeFrom="page">
                <wp:posOffset>9706610</wp:posOffset>
              </wp:positionV>
              <wp:extent cx="146050" cy="93980"/>
              <wp:effectExtent l="0" t="0" r="0" b="0"/>
              <wp:wrapNone/>
              <wp:docPr id="1" name="Shape 1"/>
              <wp:cNvGraphicFramePr/>
              <a:graphic xmlns:a="http://schemas.openxmlformats.org/drawingml/2006/main">
                <a:graphicData uri="http://schemas.microsoft.com/office/word/2010/wordprocessingShape">
                  <wps:wsp>
                    <wps:cNvSpPr txBox="1"/>
                    <wps:spPr>
                      <a:xfrm>
                        <a:off x="0" y="0"/>
                        <a:ext cx="146050" cy="93980"/>
                      </a:xfrm>
                      <a:prstGeom prst="rect">
                        <a:avLst/>
                      </a:prstGeom>
                      <a:noFill/>
                    </wps:spPr>
                    <wps:txbx>
                      <w:txbxContent>
                        <w:p>
                          <w:pPr>
                            <w:pStyle w:val="15"/>
                          </w:pPr>
                          <w:r>
                            <w:rPr>
                              <w:rFonts w:ascii="Arial" w:hAnsi="Arial" w:eastAsia="Arial" w:cs="Arial"/>
                            </w:rPr>
                            <w:t>-2-</w:t>
                          </w:r>
                        </w:p>
                      </w:txbxContent>
                    </wps:txbx>
                    <wps:bodyPr wrap="none" lIns="0" tIns="0" rIns="0" bIns="0">
                      <a:spAutoFit/>
                    </wps:bodyPr>
                  </wps:wsp>
                </a:graphicData>
              </a:graphic>
            </wp:anchor>
          </w:drawing>
        </mc:Choice>
        <mc:Fallback>
          <w:pict>
            <v:shape id="Shape 1" o:spid="_x0000_s1026" o:spt="202" type="#_x0000_t202" style="position:absolute;left:0pt;margin-left:94.3pt;margin-top:764.3pt;height:7.4pt;width:11.5pt;mso-position-horizontal-relative:page;mso-position-vertical-relative:page;mso-wrap-style:none;z-index:-251657216;mso-width-relative:page;mso-height-relative:page;" filled="f" stroked="f" coordsize="21600,21600" o:gfxdata="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DRVvJDWAAAADQEAAA8AAAAAAAAAAQAgAAAAIgAAAGRycy9kb3ducmV2&#10;LnhtbFBLAQIUABQAAAAIAIdO4kCnyHovjAEAACADAAAOAAAAAAAAAAEAIAAAACUBAABkcnMvZTJv&#10;RG9jLnhtbFBLBQYAAAAABgAGAFkBAAAjBQAAAAA=&#10;">
              <v:fill on="f" focussize="0,0"/>
              <v:stroke on="f"/>
              <v:imagedata o:title=""/>
              <o:lock v:ext="edit" aspectratio="f"/>
              <v:textbox inset="0mm,0mm,0mm,0mm" style="mso-fit-shape-to-text:t;">
                <w:txbxContent>
                  <w:p>
                    <w:pPr>
                      <w:pStyle w:val="15"/>
                    </w:pPr>
                    <w:r>
                      <w:rPr>
                        <w:rFonts w:ascii="Arial" w:hAnsi="Arial" w:eastAsia="Arial" w:cs="Arial"/>
                      </w:rPr>
                      <w:t>-2-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BA"/>
    <w:rsid w:val="00262BC3"/>
    <w:rsid w:val="0034078A"/>
    <w:rsid w:val="003C16DB"/>
    <w:rsid w:val="004D3D0B"/>
    <w:rsid w:val="005A206C"/>
    <w:rsid w:val="00752B52"/>
    <w:rsid w:val="00A26EF6"/>
    <w:rsid w:val="00CA68BA"/>
    <w:rsid w:val="1D545244"/>
    <w:rsid w:val="31303C77"/>
    <w:rsid w:val="44BA53D0"/>
    <w:rsid w:val="5B6F628E"/>
    <w:rsid w:val="69DE2809"/>
    <w:rsid w:val="758017BE"/>
    <w:rsid w:val="7B4C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Theme="minorEastAsia"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ngLiU_HKSCS" w:hAnsi="MingLiU_HKSCS" w:eastAsia="MingLiU_HKSCS" w:cs="MingLiU_HKSCS"/>
      <w:color w:val="000000"/>
      <w:sz w:val="24"/>
      <w:szCs w:val="24"/>
      <w:lang w:val="en-US" w:eastAsia="en-US" w:bidi="en-US"/>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正文文本 (2)_"/>
    <w:basedOn w:val="3"/>
    <w:link w:val="5"/>
    <w:qFormat/>
    <w:uiPriority w:val="0"/>
    <w:rPr>
      <w:rFonts w:ascii="宋体" w:hAnsi="宋体" w:eastAsia="宋体" w:cs="宋体"/>
      <w:color w:val="C5252D"/>
      <w:sz w:val="100"/>
      <w:szCs w:val="100"/>
      <w:u w:val="none"/>
      <w:lang w:val="zh-CN" w:eastAsia="zh-CN" w:bidi="zh-CN"/>
    </w:rPr>
  </w:style>
  <w:style w:type="paragraph" w:customStyle="1" w:styleId="5">
    <w:name w:val="正文文本 (2)"/>
    <w:basedOn w:val="1"/>
    <w:link w:val="4"/>
    <w:qFormat/>
    <w:uiPriority w:val="0"/>
    <w:pPr>
      <w:spacing w:before="180"/>
    </w:pPr>
    <w:rPr>
      <w:rFonts w:ascii="宋体" w:hAnsi="宋体" w:eastAsia="宋体" w:cs="宋体"/>
      <w:color w:val="C5252D"/>
      <w:sz w:val="100"/>
      <w:szCs w:val="100"/>
      <w:lang w:val="zh-CN" w:eastAsia="zh-CN" w:bidi="zh-CN"/>
    </w:rPr>
  </w:style>
  <w:style w:type="character" w:customStyle="1" w:styleId="6">
    <w:name w:val="标题 #1_"/>
    <w:basedOn w:val="3"/>
    <w:link w:val="7"/>
    <w:qFormat/>
    <w:uiPriority w:val="0"/>
    <w:rPr>
      <w:rFonts w:ascii="Arial" w:hAnsi="Arial" w:eastAsia="Arial" w:cs="Arial"/>
      <w:color w:val="C5252D"/>
      <w:sz w:val="122"/>
      <w:szCs w:val="122"/>
      <w:u w:val="none"/>
    </w:rPr>
  </w:style>
  <w:style w:type="paragraph" w:customStyle="1" w:styleId="7">
    <w:name w:val="标题 #1"/>
    <w:basedOn w:val="1"/>
    <w:link w:val="6"/>
    <w:qFormat/>
    <w:uiPriority w:val="0"/>
    <w:pPr>
      <w:outlineLvl w:val="0"/>
    </w:pPr>
    <w:rPr>
      <w:rFonts w:ascii="Arial" w:hAnsi="Arial" w:eastAsia="Arial" w:cs="Arial"/>
      <w:color w:val="C5252D"/>
      <w:sz w:val="122"/>
      <w:szCs w:val="122"/>
    </w:rPr>
  </w:style>
  <w:style w:type="character" w:customStyle="1" w:styleId="8">
    <w:name w:val="标题 #2_"/>
    <w:basedOn w:val="3"/>
    <w:link w:val="9"/>
    <w:qFormat/>
    <w:uiPriority w:val="0"/>
    <w:rPr>
      <w:rFonts w:ascii="宋体" w:hAnsi="宋体" w:eastAsia="宋体" w:cs="宋体"/>
      <w:color w:val="C5252D"/>
      <w:sz w:val="76"/>
      <w:szCs w:val="76"/>
      <w:u w:val="none"/>
      <w:lang w:val="zh-CN" w:eastAsia="zh-CN" w:bidi="zh-CN"/>
    </w:rPr>
  </w:style>
  <w:style w:type="paragraph" w:customStyle="1" w:styleId="9">
    <w:name w:val="标题 #2"/>
    <w:basedOn w:val="1"/>
    <w:link w:val="8"/>
    <w:qFormat/>
    <w:uiPriority w:val="0"/>
    <w:pPr>
      <w:spacing w:after="640"/>
      <w:outlineLvl w:val="1"/>
    </w:pPr>
    <w:rPr>
      <w:rFonts w:ascii="宋体" w:hAnsi="宋体" w:eastAsia="宋体" w:cs="宋体"/>
      <w:color w:val="C5252D"/>
      <w:sz w:val="76"/>
      <w:szCs w:val="76"/>
      <w:lang w:val="zh-CN" w:eastAsia="zh-CN" w:bidi="zh-CN"/>
    </w:rPr>
  </w:style>
  <w:style w:type="character" w:customStyle="1" w:styleId="10">
    <w:name w:val="正文文本_"/>
    <w:basedOn w:val="3"/>
    <w:link w:val="11"/>
    <w:qFormat/>
    <w:uiPriority w:val="0"/>
    <w:rPr>
      <w:rFonts w:ascii="宋体" w:hAnsi="宋体" w:eastAsia="宋体" w:cs="宋体"/>
      <w:sz w:val="28"/>
      <w:szCs w:val="28"/>
      <w:u w:val="none"/>
      <w:lang w:val="zh-CN" w:eastAsia="zh-CN" w:bidi="zh-CN"/>
    </w:rPr>
  </w:style>
  <w:style w:type="paragraph" w:customStyle="1" w:styleId="11">
    <w:name w:val="正文文本1"/>
    <w:basedOn w:val="1"/>
    <w:link w:val="10"/>
    <w:qFormat/>
    <w:uiPriority w:val="0"/>
    <w:pPr>
      <w:spacing w:line="394" w:lineRule="auto"/>
      <w:ind w:firstLine="400"/>
    </w:pPr>
    <w:rPr>
      <w:rFonts w:ascii="宋体" w:hAnsi="宋体" w:eastAsia="宋体" w:cs="宋体"/>
      <w:sz w:val="28"/>
      <w:szCs w:val="28"/>
      <w:lang w:val="zh-CN" w:eastAsia="zh-CN" w:bidi="zh-CN"/>
    </w:rPr>
  </w:style>
  <w:style w:type="character" w:customStyle="1" w:styleId="12">
    <w:name w:val="标题 #3_"/>
    <w:basedOn w:val="3"/>
    <w:link w:val="13"/>
    <w:qFormat/>
    <w:uiPriority w:val="0"/>
    <w:rPr>
      <w:rFonts w:ascii="宋体" w:hAnsi="宋体" w:eastAsia="宋体" w:cs="宋体"/>
      <w:sz w:val="40"/>
      <w:szCs w:val="40"/>
      <w:u w:val="none"/>
      <w:lang w:val="zh-CN" w:eastAsia="zh-CN" w:bidi="zh-CN"/>
    </w:rPr>
  </w:style>
  <w:style w:type="paragraph" w:customStyle="1" w:styleId="13">
    <w:name w:val="标题 #3"/>
    <w:basedOn w:val="1"/>
    <w:link w:val="12"/>
    <w:qFormat/>
    <w:uiPriority w:val="0"/>
    <w:pPr>
      <w:spacing w:after="380"/>
      <w:ind w:firstLine="180"/>
      <w:outlineLvl w:val="2"/>
    </w:pPr>
    <w:rPr>
      <w:rFonts w:ascii="宋体" w:hAnsi="宋体" w:eastAsia="宋体" w:cs="宋体"/>
      <w:sz w:val="40"/>
      <w:szCs w:val="40"/>
      <w:lang w:val="zh-CN" w:eastAsia="zh-CN" w:bidi="zh-CN"/>
    </w:rPr>
  </w:style>
  <w:style w:type="character" w:customStyle="1" w:styleId="14">
    <w:name w:val="页眉或页脚 (2)_"/>
    <w:basedOn w:val="3"/>
    <w:link w:val="15"/>
    <w:qFormat/>
    <w:uiPriority w:val="0"/>
    <w:rPr>
      <w:rFonts w:ascii="Times New Roman" w:hAnsi="Times New Roman" w:eastAsia="Times New Roman" w:cs="Times New Roman"/>
      <w:sz w:val="20"/>
      <w:szCs w:val="20"/>
      <w:u w:val="none"/>
    </w:rPr>
  </w:style>
  <w:style w:type="paragraph" w:customStyle="1" w:styleId="15">
    <w:name w:val="页眉或页脚 (2)"/>
    <w:basedOn w:val="1"/>
    <w:link w:val="14"/>
    <w:qFormat/>
    <w:uiPriority w:val="0"/>
    <w:rPr>
      <w:rFonts w:ascii="Times New Roman" w:hAnsi="Times New Roman" w:eastAsia="Times New Roman" w:cs="Times New Roman"/>
      <w:sz w:val="20"/>
      <w:szCs w:val="20"/>
    </w:rPr>
  </w:style>
  <w:style w:type="character" w:customStyle="1" w:styleId="16">
    <w:name w:val="其他_"/>
    <w:basedOn w:val="3"/>
    <w:link w:val="17"/>
    <w:qFormat/>
    <w:uiPriority w:val="0"/>
    <w:rPr>
      <w:rFonts w:ascii="宋体" w:hAnsi="宋体" w:eastAsia="宋体" w:cs="宋体"/>
      <w:sz w:val="28"/>
      <w:szCs w:val="28"/>
      <w:u w:val="none"/>
      <w:lang w:val="zh-CN" w:eastAsia="zh-CN" w:bidi="zh-CN"/>
    </w:rPr>
  </w:style>
  <w:style w:type="paragraph" w:customStyle="1" w:styleId="17">
    <w:name w:val="其他"/>
    <w:basedOn w:val="1"/>
    <w:link w:val="16"/>
    <w:qFormat/>
    <w:uiPriority w:val="0"/>
    <w:pPr>
      <w:spacing w:line="394" w:lineRule="auto"/>
      <w:ind w:firstLine="400"/>
    </w:pPr>
    <w:rPr>
      <w:rFonts w:ascii="宋体" w:hAnsi="宋体" w:eastAsia="宋体" w:cs="宋体"/>
      <w:sz w:val="28"/>
      <w:szCs w:val="28"/>
      <w:lang w:val="zh-CN" w:eastAsia="zh-CN" w:bidi="zh-CN"/>
    </w:rPr>
  </w:style>
  <w:style w:type="character" w:customStyle="1" w:styleId="18">
    <w:name w:val="表格标题_"/>
    <w:basedOn w:val="3"/>
    <w:link w:val="19"/>
    <w:qFormat/>
    <w:uiPriority w:val="0"/>
    <w:rPr>
      <w:rFonts w:ascii="宋体" w:hAnsi="宋体" w:eastAsia="宋体" w:cs="宋体"/>
      <w:sz w:val="28"/>
      <w:szCs w:val="28"/>
      <w:u w:val="none"/>
      <w:lang w:val="zh-CN" w:eastAsia="zh-CN" w:bidi="zh-CN"/>
    </w:rPr>
  </w:style>
  <w:style w:type="paragraph" w:customStyle="1" w:styleId="19">
    <w:name w:val="表格标题"/>
    <w:basedOn w:val="1"/>
    <w:link w:val="18"/>
    <w:qFormat/>
    <w:uiPriority w:val="0"/>
    <w:rPr>
      <w:rFonts w:ascii="宋体" w:hAnsi="宋体" w:eastAsia="宋体" w:cs="宋体"/>
      <w:sz w:val="28"/>
      <w:szCs w:val="2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650</Characters>
  <Lines>5</Lines>
  <Paragraphs>1</Paragraphs>
  <TotalTime>0</TotalTime>
  <ScaleCrop>false</ScaleCrop>
  <LinksUpToDate>false</LinksUpToDate>
  <CharactersWithSpaces>762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2022-08-12T08:07:00Z</dcterms:created>
  <dc:creator>fq</dc:creator>
  <cp:lastModifiedBy>慈溪市建设局</cp:lastModifiedBy>
  <dcterms:modified xsi:type="dcterms:W3CDTF">2022-11-28T08:01:05Z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