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rPr>
          <w:rFonts w:hint="eastAsia" w:ascii="黑体" w:hAnsi="宋体" w:eastAsia="黑体"/>
          <w:spacing w:val="-4"/>
          <w:sz w:val="32"/>
          <w:lang w:val="en-US" w:eastAsia="zh-CN"/>
        </w:rPr>
      </w:pPr>
      <w:r>
        <w:rPr>
          <w:rFonts w:hint="eastAsia" w:ascii="黑体" w:hAnsi="宋体" w:eastAsia="黑体"/>
          <w:spacing w:val="-4"/>
          <w:sz w:val="32"/>
        </w:rPr>
        <w:t>附件</w:t>
      </w:r>
      <w:r>
        <w:rPr>
          <w:rFonts w:hint="eastAsia" w:ascii="黑体" w:hAnsi="宋体" w:eastAsia="黑体"/>
          <w:spacing w:val="-4"/>
          <w:sz w:val="32"/>
          <w:lang w:val="en-US" w:eastAsia="zh-CN"/>
        </w:rPr>
        <w:t>1</w:t>
      </w:r>
    </w:p>
    <w:p>
      <w:pPr>
        <w:spacing w:line="580" w:lineRule="atLeast"/>
        <w:jc w:val="center"/>
        <w:rPr>
          <w:rFonts w:hint="eastAsia" w:ascii="仿宋_GB2312" w:eastAsia="创艺简标宋"/>
          <w:spacing w:val="-4"/>
          <w:sz w:val="44"/>
          <w:szCs w:val="21"/>
        </w:rPr>
      </w:pPr>
      <w:r>
        <w:rPr>
          <w:rFonts w:hint="eastAsia" w:ascii="仿宋_GB2312" w:eastAsia="创艺简标宋"/>
          <w:spacing w:val="-4"/>
          <w:sz w:val="44"/>
          <w:szCs w:val="21"/>
        </w:rPr>
        <w:t>慈溪市自然资源和规划局</w:t>
      </w:r>
    </w:p>
    <w:p>
      <w:pPr>
        <w:spacing w:line="580" w:lineRule="atLeast"/>
        <w:jc w:val="center"/>
        <w:rPr>
          <w:rFonts w:ascii="仿宋_GB2312" w:eastAsia="创艺简标宋"/>
          <w:spacing w:val="-4"/>
          <w:sz w:val="44"/>
          <w:szCs w:val="21"/>
        </w:rPr>
      </w:pPr>
      <w:r>
        <w:rPr>
          <w:rFonts w:hint="eastAsia" w:ascii="仿宋_GB2312" w:eastAsia="创艺简标宋"/>
          <w:spacing w:val="-4"/>
          <w:sz w:val="44"/>
          <w:szCs w:val="21"/>
        </w:rPr>
        <w:t>主动公开政府信息目录清单</w:t>
      </w:r>
    </w:p>
    <w:tbl>
      <w:tblPr>
        <w:tblStyle w:val="2"/>
        <w:tblW w:w="48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683"/>
        <w:gridCol w:w="1623"/>
        <w:gridCol w:w="2612"/>
        <w:gridCol w:w="1088"/>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719" w:type="pct"/>
            <w:vAlign w:val="center"/>
          </w:tcPr>
          <w:p>
            <w:pPr>
              <w:spacing w:line="260" w:lineRule="exact"/>
              <w:jc w:val="center"/>
              <w:rPr>
                <w:rFonts w:hint="eastAsia" w:ascii="黑体" w:hAnsi="Times New Roman" w:eastAsia="黑体" w:cs="Times New Roman"/>
                <w:spacing w:val="-4"/>
                <w:kern w:val="2"/>
                <w:sz w:val="24"/>
                <w:szCs w:val="24"/>
                <w:lang w:val="en-US" w:eastAsia="zh-CN" w:bidi="ar-SA"/>
              </w:rPr>
            </w:pPr>
            <w:r>
              <w:rPr>
                <w:rFonts w:hint="eastAsia" w:ascii="黑体" w:eastAsia="黑体"/>
                <w:spacing w:val="-4"/>
                <w:sz w:val="24"/>
              </w:rPr>
              <w:t>类　　别</w:t>
            </w:r>
          </w:p>
        </w:tc>
        <w:tc>
          <w:tcPr>
            <w:tcW w:w="1388" w:type="pct"/>
            <w:gridSpan w:val="2"/>
            <w:vAlign w:val="center"/>
          </w:tcPr>
          <w:p>
            <w:pPr>
              <w:spacing w:line="260" w:lineRule="exact"/>
              <w:jc w:val="center"/>
              <w:rPr>
                <w:rFonts w:hint="eastAsia" w:ascii="黑体" w:eastAsia="黑体"/>
                <w:spacing w:val="-4"/>
                <w:sz w:val="24"/>
                <w:lang w:eastAsia="zh-CN"/>
              </w:rPr>
            </w:pPr>
            <w:r>
              <w:rPr>
                <w:rFonts w:hint="eastAsia" w:ascii="黑体" w:eastAsia="黑体"/>
                <w:spacing w:val="-4"/>
                <w:sz w:val="24"/>
                <w:lang w:eastAsia="zh-CN"/>
              </w:rPr>
              <w:t>描　　　述</w:t>
            </w:r>
          </w:p>
        </w:tc>
        <w:tc>
          <w:tcPr>
            <w:tcW w:w="1572" w:type="pct"/>
            <w:vAlign w:val="center"/>
          </w:tcPr>
          <w:p>
            <w:pPr>
              <w:spacing w:line="260" w:lineRule="exact"/>
              <w:jc w:val="center"/>
              <w:rPr>
                <w:rFonts w:hint="eastAsia" w:ascii="黑体" w:eastAsia="黑体"/>
                <w:spacing w:val="-4"/>
                <w:sz w:val="24"/>
                <w:lang w:eastAsia="zh-CN"/>
              </w:rPr>
            </w:pPr>
            <w:r>
              <w:rPr>
                <w:rFonts w:hint="eastAsia" w:ascii="黑体" w:eastAsia="黑体"/>
                <w:spacing w:val="-4"/>
                <w:sz w:val="24"/>
                <w:lang w:eastAsia="zh-CN"/>
              </w:rPr>
              <w:t>公开形式</w:t>
            </w:r>
          </w:p>
        </w:tc>
        <w:tc>
          <w:tcPr>
            <w:tcW w:w="1319" w:type="pct"/>
            <w:gridSpan w:val="2"/>
            <w:vAlign w:val="center"/>
          </w:tcPr>
          <w:p>
            <w:pPr>
              <w:spacing w:line="260" w:lineRule="exact"/>
              <w:jc w:val="center"/>
              <w:rPr>
                <w:rFonts w:hint="eastAsia" w:ascii="黑体" w:eastAsia="黑体"/>
                <w:spacing w:val="-4"/>
                <w:sz w:val="24"/>
                <w:lang w:eastAsia="zh-CN"/>
              </w:rPr>
            </w:pPr>
            <w:r>
              <w:rPr>
                <w:rFonts w:hint="eastAsia" w:ascii="黑体" w:eastAsia="黑体"/>
                <w:spacing w:val="-4"/>
                <w:sz w:val="24"/>
                <w:lang w:eastAsia="zh-CN"/>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719" w:type="pct"/>
            <w:tcBorders>
              <w:bottom w:val="single" w:color="auto" w:sz="4" w:space="0"/>
            </w:tcBorders>
            <w:vAlign w:val="center"/>
          </w:tcPr>
          <w:p>
            <w:pPr>
              <w:spacing w:line="320" w:lineRule="exact"/>
              <w:jc w:val="center"/>
              <w:rPr>
                <w:rFonts w:hint="eastAsia" w:ascii="仿宋_GB2312" w:hAnsi="Times New Roman" w:eastAsia="仿宋_GB2312" w:cs="Times New Roman"/>
                <w:spacing w:val="-4"/>
                <w:kern w:val="2"/>
                <w:sz w:val="24"/>
                <w:szCs w:val="24"/>
                <w:lang w:val="en-US" w:eastAsia="zh-CN" w:bidi="ar-SA"/>
              </w:rPr>
            </w:pPr>
            <w:r>
              <w:rPr>
                <w:rFonts w:hint="eastAsia" w:ascii="仿宋_GB2312" w:eastAsia="仿宋_GB2312"/>
                <w:spacing w:val="-4"/>
                <w:sz w:val="24"/>
              </w:rPr>
              <w:t>机构职能</w:t>
            </w:r>
          </w:p>
        </w:tc>
        <w:tc>
          <w:tcPr>
            <w:tcW w:w="1388" w:type="pct"/>
            <w:gridSpan w:val="2"/>
            <w:tcBorders>
              <w:bottom w:val="single" w:color="auto" w:sz="4" w:space="0"/>
            </w:tcBorders>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领导姓名、内部科室负责人、各所（分局）名称、工作职责、办公地址、联系电话</w:t>
            </w:r>
          </w:p>
        </w:tc>
        <w:tc>
          <w:tcPr>
            <w:tcW w:w="2612" w:type="dxa"/>
            <w:tcBorders>
              <w:bottom w:val="single" w:color="auto" w:sz="4" w:space="0"/>
            </w:tcBorders>
            <w:vAlign w:val="center"/>
          </w:tcPr>
          <w:p>
            <w:pPr>
              <w:spacing w:line="320" w:lineRule="exact"/>
              <w:jc w:val="left"/>
              <w:rPr>
                <w:rFonts w:hint="eastAsia" w:ascii="仿宋_GB2312" w:eastAsia="仿宋_GB2312"/>
                <w:spacing w:val="-4"/>
                <w:sz w:val="24"/>
                <w:lang w:eastAsia="zh-CN"/>
              </w:rPr>
            </w:pPr>
            <w:r>
              <w:rPr>
                <w:rFonts w:hint="eastAsia" w:ascii="仿宋_GB2312" w:eastAsia="仿宋_GB2312"/>
                <w:sz w:val="24"/>
              </w:rPr>
              <w:t>领导姓名、内部科室负责人、</w:t>
            </w:r>
            <w:r>
              <w:rPr>
                <w:rFonts w:hint="eastAsia" w:ascii="仿宋_GB2312" w:eastAsia="仿宋_GB2312"/>
                <w:spacing w:val="-4"/>
                <w:sz w:val="24"/>
              </w:rPr>
              <w:t>各所（分局）名称、</w:t>
            </w:r>
            <w:r>
              <w:rPr>
                <w:rFonts w:hint="eastAsia" w:ascii="仿宋_GB2312" w:eastAsia="仿宋_GB2312"/>
                <w:sz w:val="24"/>
              </w:rPr>
              <w:t>工作职责、办公地址、联系电话</w:t>
            </w:r>
            <w:r>
              <w:rPr>
                <w:rFonts w:hint="eastAsia" w:ascii="仿宋_GB2312" w:eastAsia="仿宋_GB2312"/>
                <w:sz w:val="24"/>
                <w:lang w:eastAsia="zh-CN"/>
              </w:rPr>
              <w:t>。</w:t>
            </w:r>
          </w:p>
        </w:tc>
        <w:tc>
          <w:tcPr>
            <w:tcW w:w="655" w:type="pct"/>
            <w:tcBorders>
              <w:bottom w:val="single" w:color="auto" w:sz="4" w:space="0"/>
            </w:tcBorders>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tcBorders>
              <w:bottom w:val="single" w:color="auto" w:sz="4" w:space="0"/>
            </w:tcBorders>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719" w:type="pct"/>
            <w:vAlign w:val="center"/>
          </w:tcPr>
          <w:p>
            <w:pPr>
              <w:spacing w:line="320" w:lineRule="exact"/>
              <w:jc w:val="center"/>
              <w:rPr>
                <w:rFonts w:hint="eastAsia" w:ascii="仿宋_GB2312" w:hAnsi="Times New Roman" w:eastAsia="仿宋_GB2312" w:cs="Times New Roman"/>
                <w:spacing w:val="-4"/>
                <w:kern w:val="2"/>
                <w:sz w:val="24"/>
                <w:szCs w:val="24"/>
                <w:lang w:val="en-US" w:eastAsia="zh-CN" w:bidi="ar-SA"/>
              </w:rPr>
            </w:pPr>
            <w:r>
              <w:rPr>
                <w:rFonts w:hint="eastAsia" w:ascii="仿宋_GB2312" w:eastAsia="仿宋_GB2312"/>
                <w:spacing w:val="-4"/>
                <w:sz w:val="24"/>
                <w:lang w:eastAsia="zh-CN"/>
              </w:rPr>
              <w:t>公开指南</w:t>
            </w: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慈溪市自然资源和规划局政府信息公开指南</w:t>
            </w:r>
          </w:p>
        </w:tc>
        <w:tc>
          <w:tcPr>
            <w:tcW w:w="2612" w:type="dxa"/>
            <w:vAlign w:val="center"/>
          </w:tcPr>
          <w:p>
            <w:pPr>
              <w:spacing w:line="320" w:lineRule="exact"/>
              <w:jc w:val="left"/>
              <w:rPr>
                <w:rFonts w:hint="eastAsia" w:ascii="仿宋_GB2312" w:eastAsia="仿宋_GB2312"/>
                <w:spacing w:val="-4"/>
                <w:sz w:val="24"/>
                <w:lang w:eastAsia="zh-CN"/>
              </w:rPr>
            </w:pPr>
            <w:r>
              <w:rPr>
                <w:rFonts w:hint="eastAsia" w:ascii="仿宋_GB2312" w:eastAsia="仿宋_GB2312"/>
                <w:spacing w:val="-4"/>
                <w:sz w:val="24"/>
                <w:lang w:eastAsia="zh-CN"/>
              </w:rPr>
              <w:t>慈溪市自然资源和规划局政府信息公开指南</w:t>
            </w:r>
          </w:p>
        </w:tc>
        <w:tc>
          <w:tcPr>
            <w:tcW w:w="655"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719"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政策文件</w:t>
            </w:r>
          </w:p>
        </w:tc>
        <w:tc>
          <w:tcPr>
            <w:tcW w:w="1388" w:type="pct"/>
            <w:gridSpan w:val="2"/>
            <w:tcBorders>
              <w:bottom w:val="single" w:color="auto" w:sz="4" w:space="0"/>
            </w:tcBorders>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本单位文件</w:t>
            </w:r>
          </w:p>
        </w:tc>
        <w:tc>
          <w:tcPr>
            <w:tcW w:w="1572"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主要发布自然资源规划领域法律法规与规章制度、本单位通知、方案与会议纪要等，自然资源规划相关规范性文件。</w:t>
            </w:r>
          </w:p>
        </w:tc>
        <w:tc>
          <w:tcPr>
            <w:tcW w:w="655"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政府网站</w:t>
            </w:r>
          </w:p>
        </w:tc>
        <w:tc>
          <w:tcPr>
            <w:tcW w:w="664"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19" w:type="pct"/>
            <w:vMerge w:val="continue"/>
            <w:tcBorders>
              <w:bottom w:val="single" w:color="auto" w:sz="4" w:space="0"/>
            </w:tcBorders>
            <w:vAlign w:val="center"/>
          </w:tcPr>
          <w:p>
            <w:pPr>
              <w:spacing w:line="260" w:lineRule="exact"/>
              <w:jc w:val="center"/>
              <w:rPr>
                <w:rFonts w:hint="eastAsia" w:ascii="仿宋_GB2312" w:eastAsia="仿宋_GB2312"/>
                <w:spacing w:val="-4"/>
                <w:sz w:val="24"/>
                <w:lang w:eastAsia="zh-CN"/>
              </w:rPr>
            </w:pPr>
          </w:p>
        </w:tc>
        <w:tc>
          <w:tcPr>
            <w:tcW w:w="1388" w:type="pct"/>
            <w:gridSpan w:val="2"/>
            <w:tcBorders>
              <w:bottom w:val="single" w:color="auto" w:sz="4" w:space="0"/>
            </w:tcBorders>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规范性文件</w:t>
            </w:r>
          </w:p>
        </w:tc>
        <w:tc>
          <w:tcPr>
            <w:tcW w:w="1572" w:type="pct"/>
            <w:vMerge w:val="continue"/>
            <w:vAlign w:val="center"/>
          </w:tcPr>
          <w:p>
            <w:pPr>
              <w:spacing w:line="260" w:lineRule="exact"/>
              <w:jc w:val="center"/>
              <w:rPr>
                <w:rFonts w:hint="eastAsia" w:ascii="仿宋_GB2312" w:eastAsia="仿宋_GB2312"/>
                <w:spacing w:val="-4"/>
                <w:sz w:val="24"/>
                <w:lang w:eastAsia="zh-CN"/>
              </w:rPr>
            </w:pPr>
          </w:p>
        </w:tc>
        <w:tc>
          <w:tcPr>
            <w:tcW w:w="655" w:type="pct"/>
            <w:vMerge w:val="continue"/>
            <w:vAlign w:val="center"/>
          </w:tcPr>
          <w:p>
            <w:pPr>
              <w:spacing w:line="260" w:lineRule="exact"/>
              <w:jc w:val="center"/>
              <w:rPr>
                <w:rFonts w:hint="eastAsia" w:ascii="仿宋_GB2312" w:eastAsia="仿宋_GB2312"/>
                <w:spacing w:val="-4"/>
                <w:sz w:val="24"/>
                <w:lang w:val="en-US" w:eastAsia="zh-CN"/>
              </w:rPr>
            </w:pPr>
          </w:p>
        </w:tc>
        <w:tc>
          <w:tcPr>
            <w:tcW w:w="664" w:type="pct"/>
            <w:vMerge w:val="continue"/>
            <w:vAlign w:val="center"/>
          </w:tcPr>
          <w:p>
            <w:pPr>
              <w:spacing w:line="260" w:lineRule="exact"/>
              <w:jc w:val="center"/>
              <w:rPr>
                <w:rFonts w:hint="eastAsia" w:ascii="仿宋_GB2312" w:eastAsia="仿宋_GB2312"/>
                <w:spacing w:val="-4"/>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19"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政策解读</w:t>
            </w: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文件解读</w:t>
            </w:r>
          </w:p>
        </w:tc>
        <w:tc>
          <w:tcPr>
            <w:tcW w:w="1572"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对本单位文件与规范性文件进行解读与图解。</w:t>
            </w:r>
          </w:p>
        </w:tc>
        <w:tc>
          <w:tcPr>
            <w:tcW w:w="655"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政府网站</w:t>
            </w:r>
          </w:p>
        </w:tc>
        <w:tc>
          <w:tcPr>
            <w:tcW w:w="664"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文件图解</w:t>
            </w:r>
          </w:p>
        </w:tc>
        <w:tc>
          <w:tcPr>
            <w:tcW w:w="1572" w:type="pct"/>
            <w:vMerge w:val="continue"/>
            <w:vAlign w:val="center"/>
          </w:tcPr>
          <w:p>
            <w:pPr>
              <w:spacing w:line="260" w:lineRule="exact"/>
              <w:jc w:val="center"/>
              <w:rPr>
                <w:rFonts w:hint="eastAsia" w:ascii="仿宋_GB2312" w:eastAsia="仿宋_GB2312"/>
                <w:spacing w:val="-4"/>
                <w:sz w:val="24"/>
                <w:lang w:eastAsia="zh-CN"/>
              </w:rPr>
            </w:pP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719"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通知公告</w:t>
            </w: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建设项目公示（公布）</w:t>
            </w:r>
          </w:p>
        </w:tc>
        <w:tc>
          <w:tcPr>
            <w:tcW w:w="1572" w:type="pc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慈溪市建设项目建设工程规划许可证公示、规划设计方案公示等</w:t>
            </w:r>
          </w:p>
        </w:tc>
        <w:tc>
          <w:tcPr>
            <w:tcW w:w="655"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规划编制公示（公布）</w:t>
            </w:r>
          </w:p>
        </w:tc>
        <w:tc>
          <w:tcPr>
            <w:tcW w:w="1572" w:type="pc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控制性详细规划公示、相关规划公示等</w:t>
            </w: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用地审批</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建设用地审批意见、审批结果</w:t>
            </w: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719"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工作信息</w:t>
            </w: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政务动态</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发布局工作动态、重要活动与工作简报以及闲置土地情况等。</w:t>
            </w:r>
          </w:p>
        </w:tc>
        <w:tc>
          <w:tcPr>
            <w:tcW w:w="655"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19"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规划计划</w:t>
            </w:r>
          </w:p>
        </w:tc>
        <w:tc>
          <w:tcPr>
            <w:tcW w:w="1388" w:type="pct"/>
            <w:gridSpan w:val="2"/>
            <w:tcBorders>
              <w:bottom w:val="single" w:color="auto" w:sz="4" w:space="0"/>
            </w:tcBorders>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规划信息</w:t>
            </w:r>
          </w:p>
        </w:tc>
        <w:tc>
          <w:tcPr>
            <w:tcW w:w="1572"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各年度住宅用地计划、建设用地供应计划、建设用地年度计划、棚户区改造用地供应计划与计划清单以及土地利用总体规划的修改审查报批工作。</w:t>
            </w:r>
          </w:p>
        </w:tc>
        <w:tc>
          <w:tcPr>
            <w:tcW w:w="655"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19" w:type="pct"/>
            <w:vMerge w:val="continue"/>
            <w:tcBorders>
              <w:bottom w:val="single" w:color="auto" w:sz="4" w:space="0"/>
            </w:tcBorders>
            <w:vAlign w:val="center"/>
          </w:tcPr>
          <w:p>
            <w:pPr>
              <w:spacing w:line="260" w:lineRule="exact"/>
              <w:jc w:val="center"/>
              <w:rPr>
                <w:rFonts w:hint="eastAsia" w:ascii="仿宋_GB2312" w:eastAsia="仿宋_GB2312"/>
                <w:spacing w:val="-4"/>
                <w:sz w:val="24"/>
                <w:lang w:eastAsia="zh-CN"/>
              </w:rPr>
            </w:pPr>
          </w:p>
        </w:tc>
        <w:tc>
          <w:tcPr>
            <w:tcW w:w="1388" w:type="pct"/>
            <w:gridSpan w:val="2"/>
            <w:tcBorders>
              <w:bottom w:val="single" w:color="auto" w:sz="4" w:space="0"/>
            </w:tcBorders>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计划总结</w:t>
            </w:r>
          </w:p>
        </w:tc>
        <w:tc>
          <w:tcPr>
            <w:tcW w:w="1572" w:type="pct"/>
            <w:vMerge w:val="continue"/>
            <w:vAlign w:val="center"/>
          </w:tcPr>
          <w:p>
            <w:pPr>
              <w:spacing w:line="260" w:lineRule="exact"/>
              <w:jc w:val="center"/>
              <w:rPr>
                <w:rFonts w:hint="eastAsia" w:ascii="仿宋_GB2312" w:eastAsia="仿宋_GB2312"/>
                <w:spacing w:val="-4"/>
                <w:sz w:val="24"/>
                <w:lang w:val="en-US" w:eastAsia="zh-CN"/>
              </w:rPr>
            </w:pPr>
          </w:p>
        </w:tc>
        <w:tc>
          <w:tcPr>
            <w:tcW w:w="655" w:type="pc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719"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人事信息</w:t>
            </w:r>
          </w:p>
        </w:tc>
        <w:tc>
          <w:tcPr>
            <w:tcW w:w="1388" w:type="pct"/>
            <w:gridSpan w:val="2"/>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人事任免</w:t>
            </w:r>
          </w:p>
        </w:tc>
        <w:tc>
          <w:tcPr>
            <w:tcW w:w="1572" w:type="pc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局工作人员任免文件</w:t>
            </w:r>
          </w:p>
        </w:tc>
        <w:tc>
          <w:tcPr>
            <w:tcW w:w="655" w:type="pc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719"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财政信息</w:t>
            </w:r>
          </w:p>
        </w:tc>
        <w:tc>
          <w:tcPr>
            <w:tcW w:w="1388" w:type="pct"/>
            <w:gridSpan w:val="2"/>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财政预决算、“三公”经费</w:t>
            </w:r>
          </w:p>
        </w:tc>
        <w:tc>
          <w:tcPr>
            <w:tcW w:w="1572"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局年度部门预算、决算与专项经费</w:t>
            </w:r>
          </w:p>
        </w:tc>
        <w:tc>
          <w:tcPr>
            <w:tcW w:w="655"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政府网站</w:t>
            </w:r>
          </w:p>
        </w:tc>
        <w:tc>
          <w:tcPr>
            <w:tcW w:w="664"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专项经费</w:t>
            </w:r>
          </w:p>
        </w:tc>
        <w:tc>
          <w:tcPr>
            <w:tcW w:w="1572" w:type="pct"/>
            <w:vMerge w:val="continue"/>
            <w:vAlign w:val="center"/>
          </w:tcPr>
          <w:p>
            <w:pPr>
              <w:spacing w:line="260" w:lineRule="exact"/>
              <w:jc w:val="center"/>
              <w:rPr>
                <w:rFonts w:hint="eastAsia" w:ascii="仿宋_GB2312" w:eastAsia="仿宋_GB2312"/>
                <w:spacing w:val="-4"/>
                <w:sz w:val="24"/>
                <w:lang w:eastAsia="zh-CN"/>
              </w:rPr>
            </w:pP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719"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建议提案</w:t>
            </w: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人大代表建议</w:t>
            </w:r>
          </w:p>
        </w:tc>
        <w:tc>
          <w:tcPr>
            <w:tcW w:w="1572"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人大、政协提案及答复内容</w:t>
            </w:r>
          </w:p>
        </w:tc>
        <w:tc>
          <w:tcPr>
            <w:tcW w:w="655"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政府网站</w:t>
            </w:r>
          </w:p>
        </w:tc>
        <w:tc>
          <w:tcPr>
            <w:tcW w:w="664"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政协委员提案</w:t>
            </w:r>
          </w:p>
        </w:tc>
        <w:tc>
          <w:tcPr>
            <w:tcW w:w="1572" w:type="pct"/>
            <w:vMerge w:val="continue"/>
            <w:vAlign w:val="center"/>
          </w:tcPr>
          <w:p>
            <w:pPr>
              <w:spacing w:line="260" w:lineRule="exact"/>
              <w:jc w:val="center"/>
              <w:rPr>
                <w:rFonts w:hint="eastAsia" w:ascii="仿宋_GB2312" w:eastAsia="仿宋_GB2312"/>
                <w:spacing w:val="-4"/>
                <w:sz w:val="24"/>
                <w:lang w:eastAsia="zh-CN"/>
              </w:rPr>
            </w:pP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719"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重大民生信息</w:t>
            </w:r>
          </w:p>
        </w:tc>
        <w:tc>
          <w:tcPr>
            <w:tcW w:w="411"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不动产登记</w:t>
            </w: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不动产首次登记公告</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不动产首次登记公告</w:t>
            </w:r>
          </w:p>
        </w:tc>
        <w:tc>
          <w:tcPr>
            <w:tcW w:w="655"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411" w:type="pct"/>
            <w:vMerge w:val="continue"/>
            <w:vAlign w:val="center"/>
          </w:tcPr>
          <w:p>
            <w:pPr>
              <w:spacing w:line="260" w:lineRule="exact"/>
              <w:jc w:val="center"/>
              <w:rPr>
                <w:rFonts w:hint="eastAsia" w:ascii="仿宋_GB2312" w:eastAsia="仿宋_GB2312"/>
                <w:spacing w:val="-4"/>
                <w:sz w:val="24"/>
                <w:lang w:eastAsia="zh-CN"/>
              </w:rPr>
            </w:pP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登记遗失/作废声明</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不动产登记遗失/作废声明</w:t>
            </w:r>
          </w:p>
        </w:tc>
        <w:tc>
          <w:tcPr>
            <w:tcW w:w="655"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411" w:type="pct"/>
            <w:vMerge w:val="continue"/>
            <w:vAlign w:val="center"/>
          </w:tcPr>
          <w:p>
            <w:pPr>
              <w:spacing w:line="260" w:lineRule="exact"/>
              <w:jc w:val="center"/>
              <w:rPr>
                <w:rFonts w:hint="eastAsia" w:ascii="仿宋_GB2312" w:eastAsia="仿宋_GB2312"/>
                <w:spacing w:val="-4"/>
                <w:sz w:val="24"/>
                <w:lang w:eastAsia="zh-CN"/>
              </w:rPr>
            </w:pP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其他公告</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不动产登记其他相关公告</w:t>
            </w:r>
          </w:p>
        </w:tc>
        <w:tc>
          <w:tcPr>
            <w:tcW w:w="655"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征地拆迁</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土地征收相关公告</w:t>
            </w: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trPr>
        <w:tc>
          <w:tcPr>
            <w:tcW w:w="719"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公共资源配置</w:t>
            </w:r>
          </w:p>
        </w:tc>
        <w:tc>
          <w:tcPr>
            <w:tcW w:w="411"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土地供应</w:t>
            </w: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土地招拍挂出让公示</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全市土地招拍挂出让公示</w:t>
            </w:r>
          </w:p>
        </w:tc>
        <w:tc>
          <w:tcPr>
            <w:tcW w:w="655"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411" w:type="pct"/>
            <w:vMerge w:val="continue"/>
            <w:vAlign w:val="center"/>
          </w:tcPr>
          <w:p>
            <w:pPr>
              <w:spacing w:line="260" w:lineRule="exact"/>
              <w:jc w:val="center"/>
              <w:rPr>
                <w:rFonts w:hint="eastAsia" w:ascii="仿宋_GB2312" w:eastAsia="仿宋_GB2312"/>
                <w:spacing w:val="-4"/>
                <w:sz w:val="24"/>
                <w:lang w:eastAsia="zh-CN"/>
              </w:rPr>
            </w:pP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土地出让结果公示</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全市土地出让结果公示</w:t>
            </w: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411" w:type="pct"/>
            <w:vMerge w:val="continue"/>
            <w:vAlign w:val="center"/>
          </w:tcPr>
          <w:p>
            <w:pPr>
              <w:spacing w:line="260" w:lineRule="exact"/>
              <w:jc w:val="center"/>
              <w:rPr>
                <w:rFonts w:hint="eastAsia" w:ascii="仿宋_GB2312" w:eastAsia="仿宋_GB2312"/>
                <w:spacing w:val="-4"/>
                <w:sz w:val="24"/>
                <w:lang w:eastAsia="zh-CN"/>
              </w:rPr>
            </w:pP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划拨供地结果公告</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全市划拨供地结果公告</w:t>
            </w: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411" w:type="pct"/>
            <w:vMerge w:val="continue"/>
            <w:vAlign w:val="center"/>
          </w:tcPr>
          <w:p>
            <w:pPr>
              <w:spacing w:line="260" w:lineRule="exact"/>
              <w:jc w:val="center"/>
              <w:rPr>
                <w:rFonts w:hint="eastAsia" w:ascii="仿宋_GB2312" w:eastAsia="仿宋_GB2312"/>
                <w:spacing w:val="-4"/>
                <w:sz w:val="24"/>
                <w:lang w:eastAsia="zh-CN"/>
              </w:rPr>
            </w:pP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地价信息</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土地结果公示公告</w:t>
            </w: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411"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矿业权出让</w:t>
            </w: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矿业权招拍挂出让公告</w:t>
            </w:r>
          </w:p>
        </w:tc>
        <w:tc>
          <w:tcPr>
            <w:tcW w:w="1572"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矿业权招拍挂出让公告与结果公示</w:t>
            </w:r>
          </w:p>
        </w:tc>
        <w:tc>
          <w:tcPr>
            <w:tcW w:w="655"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政府网站</w:t>
            </w:r>
          </w:p>
        </w:tc>
        <w:tc>
          <w:tcPr>
            <w:tcW w:w="664" w:type="pct"/>
            <w:vMerge w:val="restar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719" w:type="pct"/>
            <w:vMerge w:val="continue"/>
            <w:vAlign w:val="center"/>
          </w:tcPr>
          <w:p>
            <w:pPr>
              <w:spacing w:line="260" w:lineRule="exact"/>
              <w:jc w:val="center"/>
              <w:rPr>
                <w:rFonts w:hint="eastAsia" w:ascii="仿宋_GB2312" w:eastAsia="仿宋_GB2312"/>
                <w:spacing w:val="-4"/>
                <w:sz w:val="24"/>
                <w:lang w:eastAsia="zh-CN"/>
              </w:rPr>
            </w:pPr>
          </w:p>
        </w:tc>
        <w:tc>
          <w:tcPr>
            <w:tcW w:w="411" w:type="pct"/>
            <w:vMerge w:val="continue"/>
            <w:vAlign w:val="center"/>
          </w:tcPr>
          <w:p>
            <w:pPr>
              <w:spacing w:line="260" w:lineRule="exact"/>
              <w:jc w:val="center"/>
              <w:rPr>
                <w:rFonts w:hint="eastAsia" w:ascii="仿宋_GB2312" w:eastAsia="仿宋_GB2312"/>
                <w:spacing w:val="-4"/>
                <w:sz w:val="24"/>
                <w:lang w:eastAsia="zh-CN"/>
              </w:rPr>
            </w:pP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矿业权招拍挂出让结果</w:t>
            </w:r>
          </w:p>
        </w:tc>
        <w:tc>
          <w:tcPr>
            <w:tcW w:w="1572" w:type="pct"/>
            <w:vMerge w:val="continue"/>
            <w:vAlign w:val="center"/>
          </w:tcPr>
          <w:p>
            <w:pPr>
              <w:spacing w:line="260" w:lineRule="exact"/>
              <w:jc w:val="center"/>
              <w:rPr>
                <w:rFonts w:hint="eastAsia" w:ascii="仿宋_GB2312" w:eastAsia="仿宋_GB2312"/>
                <w:spacing w:val="-4"/>
                <w:sz w:val="24"/>
                <w:lang w:eastAsia="zh-CN"/>
              </w:rPr>
            </w:pP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719"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数据统计</w:t>
            </w: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统计信息</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年度、季度的工作统计数据</w:t>
            </w:r>
          </w:p>
        </w:tc>
        <w:tc>
          <w:tcPr>
            <w:tcW w:w="655"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19"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应急管理</w:t>
            </w:r>
          </w:p>
        </w:tc>
        <w:tc>
          <w:tcPr>
            <w:tcW w:w="1388" w:type="pct"/>
            <w:gridSpan w:val="2"/>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预警应对</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地质灾害防治预警预报</w:t>
            </w:r>
          </w:p>
        </w:tc>
        <w:tc>
          <w:tcPr>
            <w:tcW w:w="655" w:type="pc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trPr>
        <w:tc>
          <w:tcPr>
            <w:tcW w:w="2108" w:type="pct"/>
            <w:gridSpan w:val="3"/>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政府信息公开工作年报</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发布政府信息公开工作的年报</w:t>
            </w:r>
          </w:p>
        </w:tc>
        <w:tc>
          <w:tcPr>
            <w:tcW w:w="655"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30" w:type="pct"/>
            <w:gridSpan w:val="2"/>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行政处罚/行政强制</w:t>
            </w: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违法案件行政处罚制度</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违法案件行政处罚制度</w:t>
            </w:r>
          </w:p>
        </w:tc>
        <w:tc>
          <w:tcPr>
            <w:tcW w:w="655"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Merge w:val="restar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130" w:type="pct"/>
            <w:gridSpan w:val="2"/>
            <w:vMerge w:val="continue"/>
            <w:vAlign w:val="center"/>
          </w:tcPr>
          <w:p>
            <w:pPr>
              <w:spacing w:line="260" w:lineRule="exact"/>
              <w:jc w:val="center"/>
              <w:rPr>
                <w:rFonts w:hint="eastAsia" w:ascii="仿宋_GB2312" w:eastAsia="仿宋_GB2312"/>
                <w:spacing w:val="-4"/>
                <w:sz w:val="24"/>
                <w:lang w:eastAsia="zh-CN"/>
              </w:rPr>
            </w:pP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土地违法典型案例</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土地违法典型案例</w:t>
            </w: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130" w:type="pct"/>
            <w:gridSpan w:val="2"/>
            <w:vMerge w:val="continue"/>
            <w:vAlign w:val="center"/>
          </w:tcPr>
          <w:p>
            <w:pPr>
              <w:spacing w:line="260" w:lineRule="exact"/>
              <w:jc w:val="center"/>
              <w:rPr>
                <w:rFonts w:hint="eastAsia" w:ascii="仿宋_GB2312" w:eastAsia="仿宋_GB2312"/>
                <w:spacing w:val="-4"/>
                <w:sz w:val="24"/>
                <w:lang w:eastAsia="zh-CN"/>
              </w:rPr>
            </w:pPr>
          </w:p>
        </w:tc>
        <w:tc>
          <w:tcPr>
            <w:tcW w:w="977"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矿产违法典型案例</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矿产违法典型案例</w:t>
            </w:r>
          </w:p>
        </w:tc>
        <w:tc>
          <w:tcPr>
            <w:tcW w:w="655" w:type="pct"/>
            <w:vMerge w:val="continue"/>
            <w:vAlign w:val="center"/>
          </w:tcPr>
          <w:p>
            <w:pPr>
              <w:spacing w:line="260" w:lineRule="exact"/>
              <w:jc w:val="center"/>
              <w:rPr>
                <w:rFonts w:hint="eastAsia" w:ascii="仿宋_GB2312" w:eastAsia="仿宋_GB2312"/>
                <w:spacing w:val="-4"/>
                <w:sz w:val="24"/>
                <w:lang w:eastAsia="zh-CN"/>
              </w:rPr>
            </w:pPr>
          </w:p>
        </w:tc>
        <w:tc>
          <w:tcPr>
            <w:tcW w:w="664" w:type="pct"/>
            <w:vMerge w:val="continue"/>
            <w:vAlign w:val="center"/>
          </w:tcPr>
          <w:p>
            <w:pPr>
              <w:spacing w:line="260" w:lineRule="exact"/>
              <w:jc w:val="center"/>
              <w:rPr>
                <w:rFonts w:hint="eastAsia" w:ascii="仿宋_GB2312" w:eastAsia="仿宋_GB2312"/>
                <w:spacing w:val="-4"/>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atLeast"/>
        </w:trPr>
        <w:tc>
          <w:tcPr>
            <w:tcW w:w="2108" w:type="pct"/>
            <w:gridSpan w:val="3"/>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法治</w:t>
            </w:r>
            <w:bookmarkStart w:id="0" w:name="_GoBack"/>
            <w:bookmarkEnd w:id="0"/>
            <w:r>
              <w:rPr>
                <w:rFonts w:hint="eastAsia" w:ascii="仿宋_GB2312" w:eastAsia="仿宋_GB2312"/>
                <w:spacing w:val="-4"/>
                <w:sz w:val="24"/>
                <w:lang w:eastAsia="zh-CN"/>
              </w:rPr>
              <w:t>政府建设年度报告</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法治政府建设年度报告</w:t>
            </w:r>
          </w:p>
        </w:tc>
        <w:tc>
          <w:tcPr>
            <w:tcW w:w="655"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trPr>
        <w:tc>
          <w:tcPr>
            <w:tcW w:w="2108" w:type="pct"/>
            <w:gridSpan w:val="3"/>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执法报告</w:t>
            </w:r>
          </w:p>
        </w:tc>
        <w:tc>
          <w:tcPr>
            <w:tcW w:w="1572" w:type="pct"/>
            <w:vAlign w:val="center"/>
          </w:tcPr>
          <w:p>
            <w:pPr>
              <w:spacing w:line="260" w:lineRule="exact"/>
              <w:jc w:val="center"/>
              <w:rPr>
                <w:rFonts w:hint="eastAsia" w:ascii="仿宋_GB2312" w:eastAsia="仿宋_GB2312"/>
                <w:spacing w:val="-4"/>
                <w:sz w:val="24"/>
                <w:lang w:eastAsia="zh-CN"/>
              </w:rPr>
            </w:pPr>
            <w:r>
              <w:rPr>
                <w:rFonts w:hint="eastAsia" w:ascii="仿宋_GB2312" w:eastAsia="仿宋_GB2312"/>
                <w:spacing w:val="-4"/>
                <w:sz w:val="24"/>
                <w:lang w:eastAsia="zh-CN"/>
              </w:rPr>
              <w:t>执法报告示</w:t>
            </w:r>
          </w:p>
        </w:tc>
        <w:tc>
          <w:tcPr>
            <w:tcW w:w="655" w:type="pc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政府网站</w:t>
            </w:r>
          </w:p>
        </w:tc>
        <w:tc>
          <w:tcPr>
            <w:tcW w:w="664" w:type="pct"/>
            <w:vAlign w:val="center"/>
          </w:tcPr>
          <w:p>
            <w:pPr>
              <w:spacing w:line="260" w:lineRule="exact"/>
              <w:jc w:val="center"/>
              <w:rPr>
                <w:rFonts w:hint="eastAsia" w:ascii="仿宋_GB2312" w:eastAsia="仿宋_GB2312"/>
                <w:spacing w:val="-4"/>
                <w:sz w:val="24"/>
                <w:lang w:val="en-US" w:eastAsia="zh-CN"/>
              </w:rPr>
            </w:pPr>
            <w:r>
              <w:rPr>
                <w:rFonts w:hint="eastAsia" w:ascii="仿宋_GB2312" w:eastAsia="仿宋_GB2312"/>
                <w:spacing w:val="-4"/>
                <w:sz w:val="24"/>
                <w:lang w:eastAsia="zh-CN"/>
              </w:rPr>
              <w:t>长期公开</w:t>
            </w:r>
          </w:p>
        </w:tc>
      </w:tr>
    </w:tbl>
    <w:p>
      <w:pPr>
        <w:spacing w:line="580" w:lineRule="atLeast"/>
        <w:jc w:val="center"/>
        <w:rPr>
          <w:rFonts w:ascii="仿宋_GB2312" w:eastAsia="创艺简标宋"/>
          <w:spacing w:val="-4"/>
          <w:sz w:val="44"/>
          <w:szCs w:val="21"/>
        </w:rPr>
      </w:pPr>
    </w:p>
    <w:p>
      <w:pPr>
        <w:spacing w:line="580" w:lineRule="atLeast"/>
        <w:jc w:val="center"/>
        <w:rPr>
          <w:rFonts w:ascii="仿宋_GB2312" w:eastAsia="创艺简标宋"/>
          <w:spacing w:val="-4"/>
          <w:sz w:val="44"/>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D3E9E"/>
    <w:rsid w:val="028D6FCF"/>
    <w:rsid w:val="09CE2C71"/>
    <w:rsid w:val="0BCE589B"/>
    <w:rsid w:val="10C0561E"/>
    <w:rsid w:val="156D3E9E"/>
    <w:rsid w:val="2CAC383F"/>
    <w:rsid w:val="333556F0"/>
    <w:rsid w:val="54A229EE"/>
    <w:rsid w:val="585020F4"/>
    <w:rsid w:val="590E317D"/>
    <w:rsid w:val="72C41EFB"/>
    <w:rsid w:val="786A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2021-03-12T02:15:00Z</dcterms:created>
  <dc:creator>Administrator</dc:creator>
  <cp:lastModifiedBy>Administrator</cp:lastModifiedBy>
  <dcterms:modified xsi:type="dcterms:W3CDTF">2022-09-30T06:27:29Z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