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Arial" w:eastAsia="仿宋_GB2312" w:cs="Arial"/>
          <w:b/>
          <w:color w:val="333333"/>
          <w:sz w:val="32"/>
          <w:szCs w:val="32"/>
        </w:rPr>
      </w:pPr>
      <w:r>
        <w:rPr>
          <w:rFonts w:hint="eastAsia" w:ascii="仿宋" w:hAnsi="仿宋" w:eastAsia="仿宋" w:cs="Arial"/>
          <w:color w:val="333333"/>
          <w:sz w:val="32"/>
          <w:szCs w:val="32"/>
        </w:rPr>
        <w:t>附件</w:t>
      </w:r>
      <w:r>
        <w:rPr>
          <w:rFonts w:hint="eastAsia" w:ascii="仿宋_GB2312" w:hAnsi="Arial" w:eastAsia="仿宋_GB2312" w:cs="Arial"/>
          <w:b/>
          <w:color w:val="333333"/>
          <w:sz w:val="32"/>
          <w:szCs w:val="32"/>
        </w:rPr>
        <w:t>：</w:t>
      </w:r>
    </w:p>
    <w:p>
      <w:pPr>
        <w:pStyle w:val="3"/>
        <w:widowControl w:val="0"/>
        <w:spacing w:before="0" w:beforeAutospacing="0" w:after="0" w:afterAutospacing="0" w:line="560" w:lineRule="exact"/>
        <w:jc w:val="center"/>
        <w:rPr>
          <w:rFonts w:hint="eastAsia" w:ascii="华文中宋" w:hAnsi="华文中宋" w:eastAsia="华文中宋" w:cs="Arial"/>
          <w:b/>
          <w:color w:val="333333"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 w:cs="Arial"/>
          <w:b/>
          <w:color w:val="333333"/>
          <w:sz w:val="32"/>
          <w:szCs w:val="32"/>
        </w:rPr>
        <w:t>20</w:t>
      </w:r>
      <w:r>
        <w:rPr>
          <w:rFonts w:hint="eastAsia" w:ascii="华文中宋" w:hAnsi="华文中宋" w:eastAsia="华文中宋" w:cs="Arial"/>
          <w:b/>
          <w:color w:val="333333"/>
          <w:sz w:val="32"/>
          <w:szCs w:val="32"/>
          <w:lang w:val="en-US" w:eastAsia="zh-CN"/>
        </w:rPr>
        <w:t>20</w:t>
      </w:r>
      <w:r>
        <w:rPr>
          <w:rFonts w:hint="eastAsia" w:ascii="华文中宋" w:hAnsi="华文中宋" w:eastAsia="华文中宋" w:cs="Arial"/>
          <w:b/>
          <w:color w:val="333333"/>
          <w:sz w:val="32"/>
          <w:szCs w:val="32"/>
        </w:rPr>
        <w:t>年度慈溪市文化产业扶持资金申报</w:t>
      </w:r>
    </w:p>
    <w:p>
      <w:pPr>
        <w:pStyle w:val="3"/>
        <w:widowControl w:val="0"/>
        <w:spacing w:before="0" w:beforeAutospacing="0" w:after="0" w:afterAutospacing="0" w:line="560" w:lineRule="exact"/>
        <w:jc w:val="center"/>
        <w:rPr>
          <w:rFonts w:ascii="华文中宋" w:hAnsi="华文中宋" w:eastAsia="华文中宋" w:cs="Arial"/>
          <w:b/>
          <w:color w:val="333333"/>
          <w:sz w:val="32"/>
          <w:szCs w:val="32"/>
        </w:rPr>
      </w:pPr>
      <w:r>
        <w:rPr>
          <w:rFonts w:hint="eastAsia" w:ascii="华文中宋" w:hAnsi="华文中宋" w:eastAsia="华文中宋" w:cs="Arial"/>
          <w:b/>
          <w:color w:val="333333"/>
          <w:sz w:val="32"/>
          <w:szCs w:val="32"/>
        </w:rPr>
        <w:t>拟</w:t>
      </w:r>
      <w:r>
        <w:rPr>
          <w:rFonts w:ascii="华文中宋" w:hAnsi="华文中宋" w:eastAsia="华文中宋" w:cs="Arial"/>
          <w:b/>
          <w:color w:val="333333"/>
          <w:sz w:val="32"/>
          <w:szCs w:val="32"/>
        </w:rPr>
        <w:t>入选企业和</w:t>
      </w:r>
      <w:r>
        <w:rPr>
          <w:rFonts w:hint="eastAsia" w:ascii="华文中宋" w:hAnsi="华文中宋" w:eastAsia="华文中宋" w:cs="Arial"/>
          <w:b/>
          <w:color w:val="333333"/>
          <w:sz w:val="32"/>
          <w:szCs w:val="32"/>
        </w:rPr>
        <w:t>单位</w:t>
      </w:r>
      <w:r>
        <w:rPr>
          <w:rFonts w:hint="eastAsia" w:ascii="华文中宋" w:hAnsi="华文中宋" w:eastAsia="华文中宋" w:cs="Arial"/>
          <w:b/>
          <w:color w:val="333333"/>
          <w:sz w:val="32"/>
          <w:szCs w:val="32"/>
          <w:lang w:eastAsia="zh-CN"/>
        </w:rPr>
        <w:t>名</w:t>
      </w:r>
      <w:r>
        <w:rPr>
          <w:rFonts w:ascii="华文中宋" w:hAnsi="华文中宋" w:eastAsia="华文中宋" w:cs="Arial"/>
          <w:b/>
          <w:color w:val="333333"/>
          <w:sz w:val="32"/>
          <w:szCs w:val="32"/>
        </w:rPr>
        <w:t>单</w:t>
      </w:r>
    </w:p>
    <w:bookmarkEnd w:id="0"/>
    <w:p>
      <w:pPr>
        <w:pStyle w:val="3"/>
        <w:widowControl w:val="0"/>
        <w:spacing w:before="0" w:beforeAutospacing="0" w:after="0" w:afterAutospacing="0" w:line="560" w:lineRule="exact"/>
        <w:jc w:val="center"/>
        <w:rPr>
          <w:rFonts w:hint="eastAsia" w:ascii="华文中宋" w:hAnsi="华文中宋" w:eastAsia="华文中宋" w:cs="Arial"/>
          <w:b/>
          <w:color w:val="333333"/>
          <w:sz w:val="32"/>
          <w:szCs w:val="32"/>
        </w:rPr>
      </w:pPr>
    </w:p>
    <w:tbl>
      <w:tblPr>
        <w:tblStyle w:val="4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694"/>
        <w:gridCol w:w="5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851" w:type="dxa"/>
            <w:shd w:val="clear" w:color="auto" w:fill="D9D9D9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2694" w:type="dxa"/>
            <w:shd w:val="clear" w:color="auto" w:fill="D9D9D9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8"/>
                <w:szCs w:val="28"/>
              </w:rPr>
              <w:t>申请内容</w:t>
            </w:r>
          </w:p>
        </w:tc>
        <w:tc>
          <w:tcPr>
            <w:tcW w:w="5386" w:type="dxa"/>
            <w:shd w:val="clear" w:color="auto" w:fill="D9D9D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8"/>
                <w:szCs w:val="28"/>
              </w:rPr>
              <w:t>拟入选企业和</w:t>
            </w:r>
            <w:r>
              <w:rPr>
                <w:rFonts w:ascii="仿宋_GB2312" w:hAnsi="仿宋" w:eastAsia="仿宋_GB2312" w:cs="宋体"/>
                <w:b/>
                <w:kern w:val="0"/>
                <w:sz w:val="28"/>
                <w:szCs w:val="2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69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重点成就奖</w:t>
            </w:r>
          </w:p>
        </w:tc>
        <w:tc>
          <w:tcPr>
            <w:tcW w:w="5386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浙江力玄运动科技股份有限公司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69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386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慈溪易仁企业管理有限公司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69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386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浙江月立电器有限公司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69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386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慈溪福山纸业橡塑有限公司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69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386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慈溪福龙纸业有限公司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69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386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慈溪易和企业管理有限公司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69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386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浙江恒耀实业有限公司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69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386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宁波三A集团有限公司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69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386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慈溪市慧龙包装材料有限公司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69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386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宁波市和熙包装制品有限公司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269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突出贡献奖</w:t>
            </w:r>
          </w:p>
        </w:tc>
        <w:tc>
          <w:tcPr>
            <w:tcW w:w="5386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周巷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269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386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龙山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269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386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观海卫镇人民政府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269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386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慈溪市越窑青瓷有限公司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269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386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浙江创思杰印务有限公司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269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386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环杭州湾智能产业园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26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电影院建设奖励</w:t>
            </w:r>
          </w:p>
        </w:tc>
        <w:tc>
          <w:tcPr>
            <w:tcW w:w="5386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慈溪市影尚电影放映有限公司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18</w:t>
            </w:r>
          </w:p>
        </w:tc>
        <w:tc>
          <w:tcPr>
            <w:tcW w:w="269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影院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规模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奖励</w:t>
            </w:r>
          </w:p>
        </w:tc>
        <w:tc>
          <w:tcPr>
            <w:tcW w:w="5386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慈溪时代电影大世界有限公司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19</w:t>
            </w:r>
          </w:p>
        </w:tc>
        <w:tc>
          <w:tcPr>
            <w:tcW w:w="269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386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慈溪市耀业文化传播有限公司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269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386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宁波龙红影院管理有限公司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21</w:t>
            </w:r>
          </w:p>
        </w:tc>
        <w:tc>
          <w:tcPr>
            <w:tcW w:w="269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386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江苏星轶影院管理有限公司慈溪分公司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22</w:t>
            </w:r>
          </w:p>
        </w:tc>
        <w:tc>
          <w:tcPr>
            <w:tcW w:w="269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386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浙江云旗文化发展有限公司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23</w:t>
            </w:r>
          </w:p>
        </w:tc>
        <w:tc>
          <w:tcPr>
            <w:tcW w:w="269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386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慈溪欢乐小马电影院有限公司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24</w:t>
            </w:r>
          </w:p>
        </w:tc>
        <w:tc>
          <w:tcPr>
            <w:tcW w:w="269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386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慈溪保利大剧院管理有限公司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25</w:t>
            </w:r>
          </w:p>
        </w:tc>
        <w:tc>
          <w:tcPr>
            <w:tcW w:w="269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386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宁波慈溪视博文化传播有限公司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26</w:t>
            </w:r>
          </w:p>
        </w:tc>
        <w:tc>
          <w:tcPr>
            <w:tcW w:w="269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386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慈溪市电影发行放映有限公司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27</w:t>
            </w:r>
          </w:p>
        </w:tc>
        <w:tc>
          <w:tcPr>
            <w:tcW w:w="269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386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杭州新世界影业有限公司慈溪分公司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28</w:t>
            </w:r>
          </w:p>
        </w:tc>
        <w:tc>
          <w:tcPr>
            <w:tcW w:w="269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386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慈溪嘉莱影院有限公司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29</w:t>
            </w:r>
          </w:p>
        </w:tc>
        <w:tc>
          <w:tcPr>
            <w:tcW w:w="269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386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慈溪市影尚电影放映有限公司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30</w:t>
            </w:r>
          </w:p>
        </w:tc>
        <w:tc>
          <w:tcPr>
            <w:tcW w:w="269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386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慈溪市星象文体有限公司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31</w:t>
            </w:r>
          </w:p>
        </w:tc>
        <w:tc>
          <w:tcPr>
            <w:tcW w:w="269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386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慈溪海川文化传播有限公司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32</w:t>
            </w:r>
          </w:p>
        </w:tc>
        <w:tc>
          <w:tcPr>
            <w:tcW w:w="269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386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慈溪大马力电影放映有限公司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33</w:t>
            </w:r>
          </w:p>
        </w:tc>
        <w:tc>
          <w:tcPr>
            <w:tcW w:w="269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386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慈溪新浦鑫亮数字电影放映有限公司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34</w:t>
            </w:r>
          </w:p>
        </w:tc>
        <w:tc>
          <w:tcPr>
            <w:tcW w:w="269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386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慈溪市奥克雷文体服务有限公司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35</w:t>
            </w:r>
          </w:p>
        </w:tc>
        <w:tc>
          <w:tcPr>
            <w:tcW w:w="26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举办文化创意类展会活动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的补助</w:t>
            </w:r>
          </w:p>
        </w:tc>
        <w:tc>
          <w:tcPr>
            <w:tcW w:w="5386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慈溪市新华书店有限责任公司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36</w:t>
            </w:r>
          </w:p>
        </w:tc>
        <w:tc>
          <w:tcPr>
            <w:tcW w:w="269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文产消费促进活动的补助</w:t>
            </w:r>
          </w:p>
        </w:tc>
        <w:tc>
          <w:tcPr>
            <w:tcW w:w="5386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慈溪保利大剧院管理有限公司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37</w:t>
            </w:r>
          </w:p>
        </w:tc>
        <w:tc>
          <w:tcPr>
            <w:tcW w:w="269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386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慈溪市新华书店有限责任公司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38</w:t>
            </w:r>
          </w:p>
        </w:tc>
        <w:tc>
          <w:tcPr>
            <w:tcW w:w="269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参加产业类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展会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的补助</w:t>
            </w:r>
          </w:p>
        </w:tc>
        <w:tc>
          <w:tcPr>
            <w:tcW w:w="5386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慈溪市壹远鞋业有限公司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39</w:t>
            </w:r>
          </w:p>
        </w:tc>
        <w:tc>
          <w:tcPr>
            <w:tcW w:w="269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386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慈溪市越窑青瓷有限公司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40</w:t>
            </w:r>
          </w:p>
        </w:tc>
        <w:tc>
          <w:tcPr>
            <w:tcW w:w="269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386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宁波今生瓷业有限公司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41</w:t>
            </w:r>
          </w:p>
        </w:tc>
        <w:tc>
          <w:tcPr>
            <w:tcW w:w="269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386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宁波三A集团有限公司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42</w:t>
            </w:r>
          </w:p>
        </w:tc>
        <w:tc>
          <w:tcPr>
            <w:tcW w:w="269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386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浙江万尊恰恰数字科技有限公司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43</w:t>
            </w:r>
          </w:p>
        </w:tc>
        <w:tc>
          <w:tcPr>
            <w:tcW w:w="269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386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宁波环杭州湾智能产业创新服务中心有限公司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44</w:t>
            </w:r>
          </w:p>
        </w:tc>
        <w:tc>
          <w:tcPr>
            <w:tcW w:w="269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386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慈溪市浒山从前慢工艺礼品商行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45</w:t>
            </w:r>
          </w:p>
        </w:tc>
        <w:tc>
          <w:tcPr>
            <w:tcW w:w="269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386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慈溪市新越青瓷有限公司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46</w:t>
            </w:r>
          </w:p>
        </w:tc>
        <w:tc>
          <w:tcPr>
            <w:tcW w:w="269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386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慈溪德堡文化传播有限公司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47</w:t>
            </w:r>
          </w:p>
        </w:tc>
        <w:tc>
          <w:tcPr>
            <w:tcW w:w="269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386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慈溪市青瓷瓯乐艺术团有限公司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48</w:t>
            </w:r>
          </w:p>
        </w:tc>
        <w:tc>
          <w:tcPr>
            <w:tcW w:w="269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文创园区创建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奖励</w:t>
            </w:r>
          </w:p>
        </w:tc>
        <w:tc>
          <w:tcPr>
            <w:tcW w:w="5386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宁波环杭州湾智能产业创新服务中心有限公司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49</w:t>
            </w:r>
          </w:p>
        </w:tc>
        <w:tc>
          <w:tcPr>
            <w:tcW w:w="269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386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宁波博洋智谷电子商务有限公司</w:t>
            </w:r>
          </w:p>
        </w:tc>
      </w:tr>
    </w:tbl>
    <w:p>
      <w:pPr>
        <w:pStyle w:val="3"/>
        <w:spacing w:before="0" w:beforeAutospacing="0" w:after="0" w:afterAutospacing="0" w:line="600" w:lineRule="exact"/>
        <w:ind w:firstLine="480"/>
        <w:jc w:val="center"/>
        <w:rPr>
          <w:rFonts w:hint="eastAsia"/>
        </w:rPr>
      </w:pPr>
    </w:p>
    <w:sectPr>
      <w:pgSz w:w="11906" w:h="16838"/>
      <w:pgMar w:top="1440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0D"/>
    <w:rsid w:val="00061DA5"/>
    <w:rsid w:val="0019699B"/>
    <w:rsid w:val="003078F5"/>
    <w:rsid w:val="00435B51"/>
    <w:rsid w:val="005669E5"/>
    <w:rsid w:val="00614B56"/>
    <w:rsid w:val="00665887"/>
    <w:rsid w:val="006C42E6"/>
    <w:rsid w:val="00765915"/>
    <w:rsid w:val="00A6460D"/>
    <w:rsid w:val="00B13B5F"/>
    <w:rsid w:val="00DA35C2"/>
    <w:rsid w:val="00E525E1"/>
    <w:rsid w:val="00E63CBF"/>
    <w:rsid w:val="00E76863"/>
    <w:rsid w:val="0F7C2CF7"/>
    <w:rsid w:val="1A131254"/>
    <w:rsid w:val="46925868"/>
    <w:rsid w:val="4CA87F80"/>
    <w:rsid w:val="648469BC"/>
    <w:rsid w:val="6AA87672"/>
    <w:rsid w:val="76D20F10"/>
    <w:rsid w:val="77A953D6"/>
    <w:rsid w:val="7F96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日期 字符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216</Words>
  <Characters>1235</Characters>
  <Lines>10</Lines>
  <Paragraphs>2</Paragraphs>
  <TotalTime>43</TotalTime>
  <ScaleCrop>false</ScaleCrop>
  <LinksUpToDate>false</LinksUpToDate>
  <CharactersWithSpaces>1449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2020-07-16T00:36:00Z</dcterms:created>
  <dc:creator>Windows User</dc:creator>
  <cp:lastModifiedBy>Dell</cp:lastModifiedBy>
  <cp:lastPrinted>2021-11-23T01:01:00Z</cp:lastPrinted>
  <dcterms:modified xsi:type="dcterms:W3CDTF">2021-11-23T02:08:19Z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C2CA422A84F94A03B248F91BDEF9E828</vt:lpwstr>
  </property>
</Properties>
</file>