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2022年慈溪市招商引资奖励实施细     （征求意见稿）起草说明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color w:val="191F25"/>
          <w:spacing w:val="0"/>
          <w:sz w:val="32"/>
          <w:szCs w:val="32"/>
          <w:shd w:val="clear" w:fill="FFFFFF"/>
        </w:rPr>
        <w:t>政策出台背景</w:t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t>　　</w:t>
      </w:r>
      <w:r>
        <w:rPr>
          <w:rFonts w:hint="eastAsia" w:ascii="仿宋" w:hAnsi="仿宋" w:eastAsia="仿宋" w:cs="仿宋"/>
          <w:kern w:val="0"/>
          <w:sz w:val="32"/>
          <w:szCs w:val="32"/>
        </w:rPr>
        <w:t>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全面实施招大引强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，促进开放发展，加大招商引资激励力度，着力提升招商引资质量和水平特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制定本实施细则。</w:t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191F25"/>
          <w:spacing w:val="0"/>
          <w:sz w:val="32"/>
          <w:szCs w:val="32"/>
          <w:shd w:val="clear" w:fill="FFFFFF"/>
        </w:rPr>
        <w:t>　二、政策依据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慈溪市推进产业高质量发展的政策意见》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（慈政办发〔202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191F25"/>
          <w:spacing w:val="0"/>
          <w:sz w:val="32"/>
          <w:szCs w:val="32"/>
          <w:shd w:val="clear" w:fill="FFFFFF"/>
        </w:rPr>
        <w:t>三、政策主要内容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奖励对象：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当年外资项目落户的企业；2、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向我市提供有效招商项目线索、协助我市与外来投资商取得直接联系并实质性促成项目落户的个人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、单位和招商团队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(除行政、事业编制人员外)；3、为我市招商引资工作提供有效项目信息的人员，作为招商项目信息奖励对象。已到位资金的项目列入引荐奖励范围。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分别是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外资落户奖励、招商引荐奖励、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“优秀慈商联络站”奖励、招商项目信息奖励、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专项资金奖励、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招商中介奖励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“一事一议”扶持政策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料。详细介绍了不同的奖励申请所需提交的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料清单，分别是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外资增资落户申报资料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清单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引荐奖励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料清单、招商项目信息申报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料清单。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奖励程序。介绍了从申报、审核、公示到资金拨付的奖励实施程序。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相关说明。详细介绍了奖励申报的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条说明。</w:t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191F25"/>
          <w:spacing w:val="0"/>
          <w:sz w:val="27"/>
          <w:szCs w:val="27"/>
          <w:shd w:val="clear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191F25"/>
          <w:spacing w:val="0"/>
          <w:sz w:val="32"/>
          <w:szCs w:val="32"/>
          <w:shd w:val="clear" w:fill="FFFFFF"/>
        </w:rPr>
        <w:t>四、</w:t>
      </w:r>
      <w:r>
        <w:rPr>
          <w:rFonts w:hint="eastAsia" w:ascii="黑体" w:hAnsi="黑体" w:eastAsia="黑体" w:cs="黑体"/>
          <w:b w:val="0"/>
          <w:i w:val="0"/>
          <w:caps w:val="0"/>
          <w:color w:val="191F25"/>
          <w:spacing w:val="0"/>
          <w:sz w:val="32"/>
          <w:szCs w:val="32"/>
          <w:shd w:val="clear" w:fill="FFFFFF"/>
          <w:lang w:eastAsia="zh-CN"/>
        </w:rPr>
        <w:t>实施日期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022年1月1日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2022年12月31日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由市商务局会同市财政局负责解释。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0" w:firstLineChars="20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慈溪市商务局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2022年8月1日</w:t>
      </w:r>
    </w:p>
    <w:p>
      <w:pPr>
        <w:numPr>
          <w:ilvl w:val="0"/>
          <w:numId w:val="0"/>
        </w:numPr>
        <w:ind w:firstLine="542" w:firstLineChars="200"/>
        <w:rPr>
          <w:rFonts w:hint="eastAsia" w:ascii="仿宋" w:hAnsi="仿宋" w:eastAsia="仿宋" w:cs="仿宋"/>
          <w:b/>
          <w:bCs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070A2"/>
    <w:rsid w:val="000D7E55"/>
    <w:rsid w:val="0CA06C4D"/>
    <w:rsid w:val="10C75AFB"/>
    <w:rsid w:val="1FCF1B19"/>
    <w:rsid w:val="1FD54FDA"/>
    <w:rsid w:val="269F477E"/>
    <w:rsid w:val="2D9561D7"/>
    <w:rsid w:val="37545EA5"/>
    <w:rsid w:val="3A141FED"/>
    <w:rsid w:val="433070A2"/>
    <w:rsid w:val="4D067B50"/>
    <w:rsid w:val="68081850"/>
    <w:rsid w:val="74B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2019-07-19T07:40:00Z</dcterms:created>
  <dc:creator>夏伤1423149087</dc:creator>
  <cp:lastModifiedBy>yh</cp:lastModifiedBy>
  <cp:lastPrinted>2019-07-19T08:17:00Z</cp:lastPrinted>
  <dcterms:modified xsi:type="dcterms:W3CDTF">2022-08-01T07:53:10Z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