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《慈溪市审计局关于修订重大行政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决策事项标准的通知（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征求意见稿）》起草说明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 w:firstLine="640" w:firstLineChars="200"/>
        <w:jc w:val="both"/>
        <w:rPr>
          <w:rFonts w:hint="default" w:ascii="Arial" w:hAnsi="Arial" w:eastAsia="黑体" w:cs="Times New Roman"/>
          <w:kern w:val="2"/>
          <w:sz w:val="32"/>
          <w:szCs w:val="20"/>
          <w:lang w:val="en-US" w:eastAsia="zh-CN" w:bidi="ar-SA"/>
        </w:rPr>
      </w:pPr>
      <w:r>
        <w:rPr>
          <w:rFonts w:hint="eastAsia" w:ascii="Arial" w:hAnsi="Arial" w:eastAsia="黑体" w:cs="Times New Roman"/>
          <w:kern w:val="2"/>
          <w:sz w:val="32"/>
          <w:szCs w:val="20"/>
          <w:lang w:val="en-US" w:eastAsia="zh-CN" w:bidi="ar-SA"/>
        </w:rPr>
        <w:t>一、制定背景和过程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根据《行政决策事项重大性判定规范》（DB3302/T 1150-2023）和慈溪市建设法治政府（依法行政）工作联系会议办公室《关于开展2024年度重大行政决策源头治理工作的通知》，市审计局对《慈溪市审计局关于印发重大行政决策事项标准的通知》（慈审〔2021〕27号）进行修订，形成了《慈溪市审计局关于修订重大行政决策事项标准的通知（征求意见稿）》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D3D3D"/>
          <w:sz w:val="28"/>
          <w:szCs w:val="28"/>
          <w:u w:val="none"/>
        </w:rPr>
        <w:t>　</w:t>
      </w:r>
      <w:r>
        <w:rPr>
          <w:rFonts w:hint="eastAsia" w:ascii="Arial" w:hAnsi="Arial" w:eastAsia="黑体" w:cs="Times New Roman"/>
          <w:kern w:val="2"/>
          <w:sz w:val="32"/>
          <w:szCs w:val="20"/>
          <w:lang w:val="en-US" w:eastAsia="zh-CN" w:bidi="ar-SA"/>
        </w:rPr>
        <w:t>　二、出台依据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 w:firstLine="560"/>
        <w:jc w:val="both"/>
        <w:rPr>
          <w:rFonts w:hint="eastAsia" w:ascii="仿宋" w:hAnsi="仿宋" w:eastAsia="仿宋" w:cs="仿宋"/>
          <w:color w:val="3D3D3D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根据《行政决策事项重大性判定规范》（DB3302/T 1150-2023）和慈溪市审计局职能，修订慈溪市审计局重大行政决策事项标准。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D3D3D"/>
          <w:sz w:val="28"/>
          <w:szCs w:val="28"/>
          <w:u w:val="none"/>
        </w:rPr>
        <w:t>　　</w:t>
      </w:r>
      <w:r>
        <w:rPr>
          <w:rFonts w:hint="eastAsia" w:ascii="Arial" w:hAnsi="Arial" w:eastAsia="黑体" w:cs="Times New Roman"/>
          <w:kern w:val="2"/>
          <w:sz w:val="32"/>
          <w:szCs w:val="20"/>
          <w:lang w:val="en-US" w:eastAsia="zh-CN" w:bidi="ar-SA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对《慈溪市审计局关于印发重大行政决策事项标准的通知》（慈审〔2021〕27号）进行了修订，删减三条目录，增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设两条目录。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" w:hAnsi="仿宋" w:eastAsia="仿宋" w:cs="仿宋"/>
          <w:color w:val="3D3D3D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慈溪市审计局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center"/>
        <w:textAlignment w:val="auto"/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2024年3月14日</w:t>
      </w:r>
    </w:p>
    <w:p/>
    <w:sectPr>
      <w:pgSz w:w="11906" w:h="16838"/>
      <w:pgMar w:top="1701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A690C"/>
    <w:rsid w:val="46840F58"/>
    <w:rsid w:val="4DAF4DD3"/>
    <w:rsid w:val="519A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Office_11.8.2.9086_F1E327BC-269C-435d-A152-05C5408002CA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2024-02-19T08:38:00Z</dcterms:created>
  <dc:creator>LICHENG</dc:creator>
  <cp:lastModifiedBy>陈若榆</cp:lastModifiedBy>
  <cp:lastPrinted>2024-03-14T02:02:35Z</cp:lastPrinted>
  <dcterms:modified xsi:type="dcterms:W3CDTF">2024-03-14T02:42:34Z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2052-11.8.2.9086</vt:lpwstr>
  </property>
  <property fmtid="{D5CDD505-2E9C-101B-9397-08002B2CF9AE}" pid="3" name="ICV">
    <vt:lpwstr>6D77661EA528404C9834E018DF40A12D</vt:lpwstr>
  </property>
</Properties>
</file>