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59" w:lineRule="exact"/>
        <w:ind w:left="0" w:right="0"/>
        <w:jc w:val="left"/>
        <w:textAlignment w:val="center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3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59" w:lineRule="exact"/>
        <w:ind w:left="0" w:right="0"/>
        <w:jc w:val="left"/>
        <w:textAlignment w:val="center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559" w:lineRule="exact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公办幼儿园基本情况表</w:t>
      </w:r>
    </w:p>
    <w:p>
      <w:pPr>
        <w:spacing w:line="579" w:lineRule="exact"/>
        <w:jc w:val="left"/>
        <w:rPr>
          <w:rFonts w:hint="default" w:ascii="Times New Roman" w:hAnsi="Times New Roman" w:cs="Times New Roman"/>
          <w:b/>
          <w:bCs/>
          <w:vanish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幼儿园名称：</w:t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2671"/>
        <w:gridCol w:w="3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一、幼儿园性质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公办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二、幼儿园等级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eastAsia="zh-CN"/>
              </w:rPr>
              <w:t>省一五星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三、财政补助收入（元）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52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10020136.82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四、运营情况（元）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（一）事业总收入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3357834.8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2909625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其中：保教费收入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2909625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2.上级补助收入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51000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3.附属单位上缴收入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397209.8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（二）事业总支出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9552864.18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9552864.18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2.上缴上级支出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3.对附属单位补助支出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（三）结余总额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pacing w:val="-6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-6195029.38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五、教职工总数（人）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六、幼儿情况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（一）班级数（个）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（二）幼儿总人数（人）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67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七、实收保教费（元/年）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2909625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八、收费标准（元/生·月）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825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DU2ZTlhMDhmODJkMjkwMzdlNzU2NDk3ZTEzNDYifQ=="/>
  </w:docVars>
  <w:rsids>
    <w:rsidRoot w:val="2FF7F61A"/>
    <w:rsid w:val="05D11D1B"/>
    <w:rsid w:val="0C73323F"/>
    <w:rsid w:val="12802C6B"/>
    <w:rsid w:val="17B714EF"/>
    <w:rsid w:val="1FC66908"/>
    <w:rsid w:val="24F94A4D"/>
    <w:rsid w:val="2FF7F61A"/>
    <w:rsid w:val="427927EE"/>
    <w:rsid w:val="45BE3E5E"/>
    <w:rsid w:val="480D341D"/>
    <w:rsid w:val="669E2B4F"/>
    <w:rsid w:val="6DD45814"/>
    <w:rsid w:val="DF737EC1"/>
    <w:rsid w:val="DFBEB81E"/>
    <w:rsid w:val="F7E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440</Characters>
  <Lines>0</Lines>
  <Paragraphs>0</Paragraphs>
  <TotalTime>14</TotalTime>
  <ScaleCrop>false</ScaleCrop>
  <LinksUpToDate>false</LinksUpToDate>
  <CharactersWithSpaces>442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小希</cp:lastModifiedBy>
  <dcterms:modified xsi:type="dcterms:W3CDTF">2024-03-11T07:27:28Z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BD452D73BB9D45B681680AF2A6F2491F_13</vt:lpwstr>
  </property>
</Properties>
</file>