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慈溪市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高新技术企业提质扩容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行动计划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（2022-2025年）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的起草说明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慈溪市科技局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（2022年6月）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起草背景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为加快推进高水平创新型城市建设，贯彻落实《宁波市科技企业“双倍增”及企业技术创新能力提升工程行动计划》（2021-2025年）及《关于营造更好环境支持高新技术企业发展的行动方案（2022-2025年）》相关精神，加快培育我市高新技术企业和科技型中小企业，提升产业创新能力，助推我市经济高质量发展，特制定本行动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二、计划主要内容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行动计划主要内容包括总体要求、重点任务、主要举措以及保障措施。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详见正文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重点任务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加快科技企业梯队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培育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加快科技型中小企业培育，二是加快高新技术企业培育，三是加快“科技独角兽”企业培育。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提升企业自主创新能力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加大企业研发投入，二是推动企业研发机构建设，三是加快关键核心技术攻关。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完善创业创新生态环境。一是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激发科技人员创业创新活力，二是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加快专业化服务平台培育，三是规范科技中介服务市场。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主要举措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开展提质增效专项行动。推动企业加大上规、上市步伐，加大企业研发投入，推动企业加强自身建设。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开展优选上高专项行动。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0"/>
          <w:szCs w:val="30"/>
          <w:shd w:val="clear" w:color="auto" w:fill="FFFFFF"/>
          <w:lang w:val="en-US" w:eastAsia="zh-CN" w:bidi="ar-SA"/>
        </w:rPr>
        <w:t>推动现代农业企业、高技术服务业企业、高层次人才企业上高。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开展企业招引专项行动。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0"/>
          <w:szCs w:val="30"/>
          <w:shd w:val="clear" w:color="auto" w:fill="FFFFFF"/>
          <w:lang w:val="en-US" w:eastAsia="zh-CN" w:bidi="ar-SA"/>
        </w:rPr>
        <w:t>发挥政策引领加快高新技术企业招引，依托科创平台加快科技企业招引，挖掘人才潜力加快科创项目招引。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0"/>
          <w:szCs w:val="30"/>
          <w:shd w:val="clear" w:color="auto" w:fill="FFFFFF"/>
          <w:lang w:val="en-US" w:eastAsia="zh-CN" w:bidi="ar-SA"/>
        </w:rPr>
        <w:t>详见正文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F591DC"/>
    <w:multiLevelType w:val="singleLevel"/>
    <w:tmpl w:val="32F591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WViNTZhN2ZiYmFjMjFhZGVjNzI3ZjNhNzYxOTMifQ=="/>
  </w:docVars>
  <w:rsids>
    <w:rsidRoot w:val="0D7535B1"/>
    <w:rsid w:val="0D75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2022-06-20T07:00:00Z</dcterms:created>
  <dc:creator>小小朋克^_^</dc:creator>
  <cp:lastModifiedBy>小小朋克^_^</cp:lastModifiedBy>
  <dcterms:modified xsi:type="dcterms:W3CDTF">2022-06-20T07:01:13Z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7487B225593D4429B2CC47CB0198AA36</vt:lpwstr>
  </property>
</Properties>
</file>