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sz w:val="44"/>
          <w:szCs w:val="44"/>
        </w:rPr>
        <w:t>慈溪市文化和广电旅游体育局</w:t>
      </w:r>
      <w:r>
        <w:rPr>
          <w:rFonts w:ascii="方正小标宋简体" w:hAnsi="黑体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年重大行政决策事项目录清单</w:t>
      </w:r>
      <w:bookmarkEnd w:id="0"/>
    </w:p>
    <w:tbl>
      <w:tblPr>
        <w:tblStyle w:val="2"/>
        <w:tblW w:w="13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373"/>
        <w:gridCol w:w="1515"/>
        <w:gridCol w:w="1665"/>
        <w:gridCol w:w="3975"/>
        <w:gridCol w:w="1725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0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373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决策事项名称</w:t>
            </w:r>
          </w:p>
        </w:tc>
        <w:tc>
          <w:tcPr>
            <w:tcW w:w="151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决策主体</w:t>
            </w:r>
          </w:p>
        </w:tc>
        <w:tc>
          <w:tcPr>
            <w:tcW w:w="166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承办单位</w:t>
            </w:r>
          </w:p>
        </w:tc>
        <w:tc>
          <w:tcPr>
            <w:tcW w:w="397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决策依据</w:t>
            </w:r>
          </w:p>
        </w:tc>
        <w:tc>
          <w:tcPr>
            <w:tcW w:w="172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决策程序</w:t>
            </w:r>
          </w:p>
        </w:tc>
        <w:tc>
          <w:tcPr>
            <w:tcW w:w="1447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373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/>
                <w:snapToGrid w:val="0"/>
                <w:spacing w:val="-2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w w:val="90"/>
                <w:kern w:val="0"/>
                <w:sz w:val="24"/>
                <w:szCs w:val="24"/>
              </w:rPr>
              <w:t>出台《慈溪市基本公共文化服务标准（</w:t>
            </w:r>
            <w:r>
              <w:rPr>
                <w:rFonts w:ascii="仿宋_GB2312" w:hAnsi="仿宋_GB2312" w:eastAsia="仿宋_GB2312" w:cs="仿宋_GB2312"/>
                <w:snapToGrid w:val="0"/>
                <w:spacing w:val="-20"/>
                <w:w w:val="90"/>
                <w:kern w:val="0"/>
                <w:sz w:val="24"/>
                <w:szCs w:val="24"/>
              </w:rPr>
              <w:t>2021-2025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w w:val="90"/>
                <w:kern w:val="0"/>
                <w:sz w:val="24"/>
                <w:szCs w:val="24"/>
              </w:rPr>
              <w:t>年）》</w:t>
            </w:r>
          </w:p>
        </w:tc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市文广旅体局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/>
                <w:snapToGrid w:val="0"/>
                <w:spacing w:val="-2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w w:val="90"/>
                <w:kern w:val="0"/>
                <w:sz w:val="24"/>
                <w:szCs w:val="24"/>
              </w:rPr>
              <w:t>文物管理科</w:t>
            </w:r>
          </w:p>
        </w:tc>
        <w:tc>
          <w:tcPr>
            <w:tcW w:w="3975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浙江省委办公厅、省政府办公厅《关于高质量建设公共文化服务现代化先行省的实施意见》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ascii="仿宋_GB2312" w:hAnsi="仿宋_GB2312" w:eastAsia="仿宋_GB2312" w:cs="仿宋_GB2312"/>
                <w:shd w:val="clear" w:color="auto" w:fill="FFFFFF"/>
              </w:rPr>
              <w:t>(</w:t>
            </w: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浙委办发〔</w:t>
            </w:r>
            <w:r>
              <w:rPr>
                <w:rFonts w:ascii="仿宋_GB2312" w:hAnsi="仿宋_GB2312" w:eastAsia="仿宋_GB2312" w:cs="仿宋_GB2312"/>
                <w:shd w:val="clear" w:color="auto" w:fill="FFFFFF"/>
              </w:rPr>
              <w:t>2021</w:t>
            </w: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〕</w:t>
            </w:r>
            <w:r>
              <w:rPr>
                <w:rFonts w:ascii="仿宋_GB2312" w:hAnsi="仿宋_GB2312" w:eastAsia="仿宋_GB2312" w:cs="仿宋_GB2312"/>
                <w:shd w:val="clear" w:color="auto" w:fill="FFFFFF"/>
              </w:rPr>
              <w:t>64</w:t>
            </w: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号</w:t>
            </w:r>
            <w:r>
              <w:rPr>
                <w:rFonts w:hint="eastAsia" w:ascii="仿宋_GB2312" w:hAnsi="仿宋_GB2312" w:eastAsia="仿宋_GB2312" w:cs="仿宋_GB2312"/>
              </w:rPr>
              <w:t>）和</w:t>
            </w: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宁波市人民政府办公厅</w:t>
            </w:r>
            <w:r>
              <w:rPr>
                <w:rFonts w:hint="eastAsia" w:ascii="仿宋_GB2312" w:hAnsi="仿宋_GB2312" w:eastAsia="仿宋_GB2312" w:cs="仿宋_GB2312"/>
              </w:rPr>
              <w:t>《</w:t>
            </w: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关于印发</w:t>
            </w:r>
            <w:r>
              <w:rPr>
                <w:rFonts w:ascii="仿宋_GB2312" w:hAnsi="仿宋_GB2312" w:eastAsia="仿宋_GB2312" w:cs="仿宋_GB2312"/>
                <w:shd w:val="clear" w:color="auto" w:fill="FFFFFF"/>
              </w:rPr>
              <w:t>&lt;</w:t>
            </w: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宁波市公共服务发展“十四五”规划</w:t>
            </w:r>
            <w:r>
              <w:rPr>
                <w:rFonts w:ascii="仿宋_GB2312" w:hAnsi="仿宋_GB2312" w:eastAsia="仿宋_GB2312" w:cs="仿宋_GB2312"/>
                <w:shd w:val="clear" w:color="auto" w:fill="FFFFFF"/>
              </w:rPr>
              <w:t>&gt;</w:t>
            </w: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的通知</w:t>
            </w:r>
            <w:r>
              <w:rPr>
                <w:rFonts w:hint="eastAsia" w:ascii="仿宋_GB2312" w:hAnsi="仿宋_GB2312" w:eastAsia="仿宋_GB2312" w:cs="仿宋_GB2312"/>
              </w:rPr>
              <w:t>》（</w:t>
            </w: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甬政办发〔</w:t>
            </w:r>
            <w:r>
              <w:rPr>
                <w:rFonts w:ascii="仿宋_GB2312" w:hAnsi="仿宋_GB2312" w:eastAsia="仿宋_GB2312" w:cs="仿宋_GB2312"/>
                <w:shd w:val="clear" w:color="auto" w:fill="FFFFFF"/>
              </w:rPr>
              <w:t>2021</w:t>
            </w: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〕</w:t>
            </w:r>
            <w:r>
              <w:rPr>
                <w:rFonts w:ascii="仿宋_GB2312" w:hAnsi="仿宋_GB2312" w:eastAsia="仿宋_GB2312" w:cs="仿宋_GB2312"/>
                <w:shd w:val="clear" w:color="auto" w:fill="FFFFFF"/>
              </w:rPr>
              <w:t>80</w:t>
            </w: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号</w:t>
            </w:r>
            <w:r>
              <w:rPr>
                <w:rFonts w:hint="eastAsia" w:ascii="仿宋_GB2312" w:hAnsi="仿宋_GB2312" w:eastAsia="仿宋_GB2312" w:cs="仿宋_GB2312"/>
              </w:rPr>
              <w:t>）等上级文件</w:t>
            </w:r>
          </w:p>
        </w:tc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合法性审查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集体讨论决定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公众参与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专家论证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373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/>
                <w:snapToGrid w:val="0"/>
                <w:spacing w:val="-2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w w:val="90"/>
                <w:kern w:val="0"/>
                <w:sz w:val="24"/>
                <w:szCs w:val="24"/>
              </w:rPr>
              <w:t>出台《关于加强文物保护利用改革的实施方案》</w:t>
            </w:r>
          </w:p>
        </w:tc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市文广旅体局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/>
                <w:snapToGrid w:val="0"/>
                <w:spacing w:val="-2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w w:val="90"/>
                <w:kern w:val="0"/>
                <w:sz w:val="24"/>
                <w:szCs w:val="24"/>
              </w:rPr>
              <w:t>文物管理科</w:t>
            </w:r>
          </w:p>
        </w:tc>
        <w:tc>
          <w:tcPr>
            <w:tcW w:w="3975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《中华人民共和国文物保护法》《中华人民共和国文物保护法实施条例》《浙江省文物保护管理条例》等法律法规，以及中共浙江省委办公厅、浙江省人民政府办公厅《关于加强文物保护利用的实施意见》，中共宁波市委办公厅、宁波市人民政府办公厅《关于加强文物保护利用的实施方案》（甬党办</w:t>
            </w: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〔</w:t>
            </w:r>
            <w:r>
              <w:rPr>
                <w:rFonts w:ascii="仿宋_GB2312" w:hAnsi="仿宋_GB2312" w:eastAsia="仿宋_GB2312" w:cs="仿宋_GB2312"/>
                <w:shd w:val="clear" w:color="auto" w:fill="FFFFFF"/>
              </w:rPr>
              <w:t>2021</w:t>
            </w: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〕</w:t>
            </w:r>
            <w:r>
              <w:rPr>
                <w:rFonts w:ascii="仿宋_GB2312" w:hAnsi="仿宋_GB2312" w:eastAsia="仿宋_GB2312" w:cs="仿宋_GB2312"/>
                <w:shd w:val="clear" w:color="auto" w:fill="FFFFFF"/>
              </w:rPr>
              <w:t>27</w:t>
            </w: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）等文件</w:t>
            </w:r>
          </w:p>
        </w:tc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合法性审查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集体讨论决定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公众参与</w:t>
            </w:r>
          </w:p>
        </w:tc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月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-2022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月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373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/>
                <w:snapToGrid w:val="0"/>
                <w:spacing w:val="-2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w w:val="90"/>
                <w:kern w:val="0"/>
                <w:sz w:val="24"/>
                <w:szCs w:val="24"/>
              </w:rPr>
              <w:t>出台《慈溪市全民健身实施计划（</w:t>
            </w:r>
            <w:r>
              <w:rPr>
                <w:rFonts w:ascii="仿宋_GB2312" w:hAnsi="仿宋_GB2312" w:eastAsia="仿宋_GB2312" w:cs="仿宋_GB2312"/>
                <w:snapToGrid w:val="0"/>
                <w:spacing w:val="-20"/>
                <w:w w:val="90"/>
                <w:kern w:val="0"/>
                <w:sz w:val="24"/>
                <w:szCs w:val="24"/>
              </w:rPr>
              <w:t>2021-2025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w w:val="90"/>
                <w:kern w:val="0"/>
                <w:sz w:val="24"/>
                <w:szCs w:val="24"/>
              </w:rPr>
              <w:t>）》</w:t>
            </w:r>
          </w:p>
        </w:tc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市文广旅体局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/>
                <w:snapToGrid w:val="0"/>
                <w:spacing w:val="-2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w w:val="90"/>
                <w:kern w:val="0"/>
                <w:sz w:val="24"/>
                <w:szCs w:val="24"/>
              </w:rPr>
              <w:t>体育科</w:t>
            </w:r>
          </w:p>
        </w:tc>
        <w:tc>
          <w:tcPr>
            <w:tcW w:w="3975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zh-CN"/>
              </w:rPr>
              <w:t>《全民健身计划（</w:t>
            </w:r>
            <w:r>
              <w:rPr>
                <w:rFonts w:ascii="仿宋_GB2312" w:hAnsi="仿宋_GB2312" w:eastAsia="仿宋_GB2312" w:cs="仿宋_GB2312"/>
                <w:sz w:val="20"/>
                <w:szCs w:val="20"/>
                <w:lang w:val="zh-CN"/>
              </w:rPr>
              <w:t>2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0</w:t>
            </w:r>
            <w:r>
              <w:rPr>
                <w:rFonts w:ascii="仿宋_GB2312" w:hAnsi="仿宋_GB2312" w:eastAsia="仿宋_GB2312" w:cs="仿宋_GB2312"/>
                <w:sz w:val="20"/>
                <w:szCs w:val="20"/>
                <w:lang w:val="zh-CN"/>
              </w:rPr>
              <w:t>21—2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0</w:t>
            </w:r>
            <w:r>
              <w:rPr>
                <w:rFonts w:ascii="仿宋_GB2312" w:hAnsi="仿宋_GB2312" w:eastAsia="仿宋_GB2312" w:cs="仿宋_GB2312"/>
                <w:sz w:val="20"/>
                <w:szCs w:val="20"/>
                <w:lang w:val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zh-CN"/>
              </w:rPr>
              <w:t>年）》（国发〔</w:t>
            </w:r>
            <w:r>
              <w:rPr>
                <w:rFonts w:ascii="仿宋_GB2312" w:hAnsi="仿宋_GB2312" w:eastAsia="仿宋_GB2312" w:cs="仿宋_GB2312"/>
                <w:sz w:val="20"/>
                <w:szCs w:val="20"/>
                <w:lang w:val="zh-CN"/>
              </w:rPr>
              <w:t>2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0</w:t>
            </w:r>
            <w:r>
              <w:rPr>
                <w:rFonts w:ascii="仿宋_GB2312" w:hAnsi="仿宋_GB2312" w:eastAsia="仿宋_GB2312" w:cs="仿宋_GB2312"/>
                <w:sz w:val="20"/>
                <w:szCs w:val="20"/>
                <w:lang w:val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zh-CN"/>
              </w:rPr>
              <w:t>〕</w:t>
            </w:r>
            <w:r>
              <w:rPr>
                <w:rFonts w:ascii="仿宋_GB2312" w:hAnsi="仿宋_GB2312" w:eastAsia="仿宋_GB2312" w:cs="仿宋_GB2312"/>
                <w:sz w:val="20"/>
                <w:szCs w:val="20"/>
                <w:lang w:val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zh-CN"/>
              </w:rPr>
              <w:t>号）、《浙江省全民健身实施计划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 xml:space="preserve"> 2021—2025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zh-CN"/>
              </w:rPr>
              <w:t>年）》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zh-CN"/>
              </w:rPr>
              <w:t>浙政发〔</w:t>
            </w:r>
            <w:r>
              <w:rPr>
                <w:rFonts w:ascii="仿宋_GB2312" w:hAnsi="仿宋_GB2312" w:eastAsia="仿宋_GB2312" w:cs="仿宋_GB2312"/>
                <w:sz w:val="20"/>
                <w:szCs w:val="20"/>
                <w:lang w:val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zh-CN"/>
              </w:rPr>
              <w:t>〕</w:t>
            </w:r>
            <w:r>
              <w:rPr>
                <w:rFonts w:ascii="仿宋_GB2312" w:hAnsi="仿宋_GB2312" w:eastAsia="仿宋_GB2312" w:cs="仿宋_GB2312"/>
                <w:sz w:val="20"/>
                <w:szCs w:val="20"/>
                <w:lang w:val="zh-CN"/>
              </w:rPr>
              <w:t>33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zh-CN"/>
              </w:rPr>
              <w:t>号）、《宁波市全民健身实施计划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2021—2025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zh-CN"/>
              </w:rPr>
              <w:t>年）》（甬政发〔</w:t>
            </w:r>
            <w:r>
              <w:rPr>
                <w:rFonts w:ascii="仿宋_GB2312" w:hAnsi="仿宋_GB2312" w:eastAsia="仿宋_GB2312" w:cs="仿宋_GB2312"/>
                <w:sz w:val="20"/>
                <w:szCs w:val="20"/>
                <w:lang w:val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zh-CN"/>
              </w:rPr>
              <w:t>〕</w:t>
            </w:r>
            <w:r>
              <w:rPr>
                <w:rFonts w:ascii="仿宋_GB2312" w:hAnsi="仿宋_GB2312" w:eastAsia="仿宋_GB2312" w:cs="仿宋_GB2312"/>
                <w:sz w:val="20"/>
                <w:szCs w:val="20"/>
                <w:lang w:val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zh-CN"/>
              </w:rPr>
              <w:t>号）</w:t>
            </w:r>
          </w:p>
        </w:tc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合法性审查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集体讨论决定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公众参与</w:t>
            </w:r>
          </w:p>
        </w:tc>
        <w:tc>
          <w:tcPr>
            <w:tcW w:w="1447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月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-2022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373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/>
                <w:snapToGrid w:val="0"/>
                <w:spacing w:val="-2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w w:val="90"/>
                <w:kern w:val="0"/>
                <w:sz w:val="24"/>
                <w:szCs w:val="24"/>
              </w:rPr>
              <w:t>出台《关于进一步推动旅游业提质富民发展的若干政策》</w:t>
            </w:r>
          </w:p>
        </w:tc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市文广旅体局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/>
                <w:snapToGrid w:val="0"/>
                <w:spacing w:val="-2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w w:val="90"/>
                <w:kern w:val="0"/>
                <w:sz w:val="24"/>
                <w:szCs w:val="24"/>
              </w:rPr>
              <w:t>产业科</w:t>
            </w:r>
          </w:p>
        </w:tc>
        <w:tc>
          <w:tcPr>
            <w:tcW w:w="3975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《国务院办公厅关于进一步激发文化和旅游消费潜力的意见》（国办发〔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〕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41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号）、《国务院办公厅关于促进全域旅游发展的指导意见》（国办发〔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〕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号）、《浙江省人民政府办公厅关于进一步促进旅游投资和消费的若干意见》（浙政办发〔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2016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〕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号）等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合法性审查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集体讨论决定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公众参与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专家论证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</w:tc>
      </w:tr>
    </w:tbl>
    <w:p>
      <w:pPr>
        <w:widowControl/>
        <w:shd w:val="clear" w:color="auto" w:fill="FFFFFF"/>
        <w:spacing w:line="560" w:lineRule="atLeast"/>
        <w:ind w:firstLine="560" w:firstLineChars="200"/>
        <w:rPr>
          <w:rFonts w:ascii="仿宋" w:hAnsi="仿宋" w:eastAsia="仿宋"/>
          <w:color w:val="000000"/>
          <w:kern w:val="0"/>
          <w:sz w:val="28"/>
          <w:szCs w:val="28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5781B6E"/>
    <w:rsid w:val="00014024"/>
    <w:rsid w:val="003F01FF"/>
    <w:rsid w:val="005074BB"/>
    <w:rsid w:val="0057399F"/>
    <w:rsid w:val="00656F52"/>
    <w:rsid w:val="00CC1383"/>
    <w:rsid w:val="00D65FA9"/>
    <w:rsid w:val="090A5D52"/>
    <w:rsid w:val="09A35D72"/>
    <w:rsid w:val="0FBF64F7"/>
    <w:rsid w:val="10723389"/>
    <w:rsid w:val="23CA6043"/>
    <w:rsid w:val="27F86AC1"/>
    <w:rsid w:val="2A0F357E"/>
    <w:rsid w:val="2E8C0881"/>
    <w:rsid w:val="2E9D0C6C"/>
    <w:rsid w:val="36F87F54"/>
    <w:rsid w:val="38AE57E8"/>
    <w:rsid w:val="3CFB297B"/>
    <w:rsid w:val="3D01497D"/>
    <w:rsid w:val="3DE852B3"/>
    <w:rsid w:val="40201E62"/>
    <w:rsid w:val="45781B6E"/>
    <w:rsid w:val="4E262241"/>
    <w:rsid w:val="54BD5F89"/>
    <w:rsid w:val="585A1C4E"/>
    <w:rsid w:val="602867D6"/>
    <w:rsid w:val="60E80490"/>
    <w:rsid w:val="634E5882"/>
    <w:rsid w:val="66971FFA"/>
    <w:rsid w:val="6B296BDB"/>
    <w:rsid w:val="774915E6"/>
    <w:rsid w:val="781459B2"/>
    <w:rsid w:val="7944316A"/>
    <w:rsid w:val="7A576971"/>
    <w:rsid w:val="7D65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P R C</Company>
  <Pages>2</Pages>
  <Words>130</Words>
  <Characters>747</Characters>
  <Lines>0</Lines>
  <Paragraphs>0</Paragraphs>
  <TotalTime>54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2022-03-25T08:29:00Z</dcterms:created>
  <dc:creator>Administrator</dc:creator>
  <cp:lastModifiedBy>Administrator</cp:lastModifiedBy>
  <cp:lastPrinted>2022-03-25T07:41:00Z</cp:lastPrinted>
  <dcterms:modified xsi:type="dcterms:W3CDTF">2022-10-08T06:24:09Z</dcterms:modified>
  <dc:title>慈文广旅体〔2022〕8号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