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rPr>
        <w:t>关于明确</w:t>
      </w:r>
      <w:r>
        <w:rPr>
          <w:rFonts w:hint="eastAsia" w:ascii="方正小标宋简体" w:hAnsi="方正小标宋简体" w:eastAsia="方正小标宋简体" w:cs="方正小标宋简体"/>
          <w:b w:val="0"/>
          <w:bCs/>
          <w:color w:val="000000"/>
          <w:kern w:val="0"/>
          <w:sz w:val="44"/>
          <w:szCs w:val="44"/>
          <w:lang w:val="en-US" w:eastAsia="zh-CN"/>
        </w:rPr>
        <w:t>2023</w:t>
      </w:r>
      <w:r>
        <w:rPr>
          <w:rFonts w:hint="eastAsia" w:ascii="方正小标宋简体" w:hAnsi="方正小标宋简体" w:eastAsia="方正小标宋简体" w:cs="方正小标宋简体"/>
          <w:b w:val="0"/>
          <w:bCs/>
          <w:color w:val="000000"/>
          <w:kern w:val="0"/>
          <w:sz w:val="44"/>
          <w:szCs w:val="44"/>
        </w:rPr>
        <w:t>年义务兵家庭优待金标准</w:t>
      </w:r>
      <w:r>
        <w:rPr>
          <w:rFonts w:hint="eastAsia" w:ascii="方正小标宋简体" w:hAnsi="方正小标宋简体" w:eastAsia="方正小标宋简体" w:cs="方正小标宋简体"/>
          <w:b w:val="0"/>
          <w:bCs/>
          <w:sz w:val="44"/>
          <w:szCs w:val="44"/>
        </w:rPr>
        <w:t>的通知</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征求意见稿）</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的</w:t>
      </w:r>
      <w:r>
        <w:rPr>
          <w:rFonts w:hint="eastAsia" w:ascii="方正小标宋简体" w:hAnsi="方正小标宋简体" w:eastAsia="方正小标宋简体" w:cs="方正小标宋简体"/>
          <w:b w:val="0"/>
          <w:bCs w:val="0"/>
          <w:sz w:val="44"/>
          <w:szCs w:val="44"/>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市退役军人事务局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（2023年6月）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根据根据《中华人民共和国兵役法》《军人优</w:t>
      </w:r>
      <w:r>
        <w:rPr>
          <w:rFonts w:hint="eastAsia" w:ascii="仿宋_GB2312" w:hAnsi="仿宋_GB2312" w:eastAsia="仿宋_GB2312" w:cs="仿宋_GB2312"/>
          <w:sz w:val="32"/>
          <w:szCs w:val="32"/>
          <w:lang w:val="en-US" w:eastAsia="zh-CN"/>
        </w:rPr>
        <w:t>待</w:t>
      </w:r>
      <w:r>
        <w:rPr>
          <w:rFonts w:hint="eastAsia" w:ascii="仿宋_GB2312" w:hAnsi="仿宋_GB2312" w:eastAsia="仿宋_GB2312" w:cs="仿宋_GB2312"/>
          <w:sz w:val="32"/>
          <w:szCs w:val="32"/>
        </w:rPr>
        <w:t>优待条例》《浙江省军人</w:t>
      </w:r>
      <w:r>
        <w:rPr>
          <w:rFonts w:hint="eastAsia" w:ascii="仿宋_GB2312" w:hAnsi="仿宋_GB2312" w:eastAsia="仿宋_GB2312" w:cs="仿宋_GB2312"/>
          <w:sz w:val="32"/>
          <w:szCs w:val="32"/>
          <w:lang w:val="en-US" w:eastAsia="zh-CN"/>
        </w:rPr>
        <w:t>抚恤</w:t>
      </w:r>
      <w:r>
        <w:rPr>
          <w:rFonts w:hint="eastAsia" w:ascii="仿宋_GB2312" w:hAnsi="仿宋_GB2312" w:eastAsia="仿宋_GB2312" w:cs="仿宋_GB2312"/>
          <w:sz w:val="32"/>
          <w:szCs w:val="32"/>
        </w:rPr>
        <w:t>优待办法》《</w:t>
      </w:r>
      <w:r>
        <w:rPr>
          <w:rFonts w:hint="eastAsia" w:ascii="仿宋_GB2312" w:hAnsi="仿宋_GB2312" w:eastAsia="仿宋_GB2312" w:cs="仿宋_GB2312"/>
          <w:sz w:val="32"/>
          <w:szCs w:val="32"/>
          <w:lang w:val="en-US" w:eastAsia="zh-CN"/>
        </w:rPr>
        <w:t>转发市民政局等部门</w:t>
      </w:r>
      <w:r>
        <w:rPr>
          <w:rFonts w:hint="eastAsia" w:ascii="仿宋_GB2312" w:hAnsi="仿宋_GB2312" w:eastAsia="仿宋_GB2312" w:cs="仿宋_GB2312"/>
          <w:sz w:val="32"/>
          <w:szCs w:val="32"/>
        </w:rPr>
        <w:t>关于宁波市市区义务兵家庭优待金发放管理办法的通知》（甬政办发〔2014〕220号）</w:t>
      </w:r>
      <w:bookmarkStart w:id="0" w:name="_GoBack"/>
      <w:bookmarkEnd w:id="0"/>
      <w:r>
        <w:rPr>
          <w:rFonts w:hint="eastAsia" w:ascii="仿宋_GB2312" w:hAnsi="仿宋_GB2312" w:eastAsia="仿宋_GB2312" w:cs="仿宋_GB2312"/>
          <w:sz w:val="32"/>
          <w:szCs w:val="32"/>
        </w:rPr>
        <w:t>《关于转发慈溪市义务兵家庭优待金发放管理办法的通知》（慈政办发〔2007〕169号）</w:t>
      </w:r>
      <w:r>
        <w:rPr>
          <w:rFonts w:hint="eastAsia" w:ascii="仿宋_GB2312" w:hAnsi="仿宋_GB2312" w:eastAsia="仿宋_GB2312" w:cs="仿宋_GB2312"/>
          <w:sz w:val="32"/>
          <w:szCs w:val="32"/>
          <w:lang w:val="en-US" w:eastAsia="zh-CN"/>
        </w:rPr>
        <w:t>和《浙江省退役军人事务厅 浙江省财政厅 浙江省人民政府征兵办公室关于进一步做好义务兵家庭优待金发放工作的通知》（浙退役军人厅发</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49号）</w:t>
      </w:r>
      <w:r>
        <w:rPr>
          <w:rFonts w:hint="eastAsia" w:ascii="仿宋_GB2312" w:hAnsi="仿宋_GB2312" w:eastAsia="仿宋_GB2312" w:cs="仿宋_GB2312"/>
          <w:sz w:val="32"/>
          <w:szCs w:val="32"/>
        </w:rPr>
        <w:t>以及拥军优属有关政策规定，依据统计部门公布的数据，</w:t>
      </w:r>
      <w:r>
        <w:rPr>
          <w:rFonts w:hint="eastAsia" w:ascii="仿宋_GB2312" w:hAnsi="仿宋_GB2312" w:eastAsia="仿宋_GB2312" w:cs="仿宋_GB2312"/>
          <w:sz w:val="32"/>
          <w:szCs w:val="32"/>
          <w:lang w:val="en-US" w:eastAsia="zh-CN"/>
        </w:rPr>
        <w:t>并结</w:t>
      </w:r>
      <w:r>
        <w:rPr>
          <w:rFonts w:hint="eastAsia" w:ascii="仿宋_GB2312" w:hAnsi="仿宋_GB2312" w:eastAsia="仿宋_GB2312" w:cs="仿宋_GB2312"/>
          <w:sz w:val="32"/>
          <w:szCs w:val="32"/>
        </w:rPr>
        <w:t>合我市实际，明确202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年义务兵家庭优待金标准。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二、可行性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根据《慈溪市义务兵家庭优待金发放管理办法》</w:t>
      </w:r>
      <w:r>
        <w:rPr>
          <w:rFonts w:hint="eastAsia" w:ascii="仿宋_GB2312" w:hAnsi="仿宋_GB2312" w:eastAsia="仿宋_GB2312" w:cs="仿宋_GB2312"/>
          <w:sz w:val="32"/>
          <w:szCs w:val="32"/>
          <w:lang w:val="en-US" w:eastAsia="zh-CN"/>
        </w:rPr>
        <w:t>文件精神</w:t>
      </w:r>
      <w:r>
        <w:rPr>
          <w:rFonts w:hint="eastAsia" w:ascii="仿宋_GB2312" w:hAnsi="仿宋_GB2312" w:eastAsia="仿宋_GB2312" w:cs="仿宋_GB2312"/>
          <w:sz w:val="32"/>
          <w:szCs w:val="32"/>
        </w:rPr>
        <w:t>，以20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年度本市城镇居民人均消费性支出</w:t>
      </w:r>
      <w:r>
        <w:rPr>
          <w:rFonts w:hint="eastAsia" w:ascii="仿宋_GB2312" w:hAnsi="仿宋_GB2312" w:eastAsia="仿宋_GB2312" w:cs="仿宋_GB2312"/>
          <w:sz w:val="32"/>
          <w:szCs w:val="32"/>
          <w:lang w:val="en-US" w:eastAsia="zh-CN"/>
        </w:rPr>
        <w:t>48163</w:t>
      </w:r>
      <w:r>
        <w:rPr>
          <w:rFonts w:hint="eastAsia" w:ascii="仿宋_GB2312" w:hAnsi="仿宋_GB2312" w:eastAsia="仿宋_GB2312" w:cs="仿宋_GB2312"/>
          <w:sz w:val="32"/>
          <w:szCs w:val="32"/>
        </w:rPr>
        <w:t>元、农村居民人均消费性支出</w:t>
      </w:r>
      <w:r>
        <w:rPr>
          <w:rFonts w:hint="eastAsia" w:ascii="仿宋_GB2312" w:hAnsi="仿宋_GB2312" w:eastAsia="仿宋_GB2312" w:cs="仿宋_GB2312"/>
          <w:sz w:val="32"/>
          <w:szCs w:val="32"/>
          <w:lang w:val="en-US" w:eastAsia="zh-CN"/>
        </w:rPr>
        <w:t>31793</w:t>
      </w:r>
      <w:r>
        <w:rPr>
          <w:rFonts w:hint="eastAsia" w:ascii="仿宋_GB2312" w:hAnsi="仿宋_GB2312" w:eastAsia="仿宋_GB2312" w:cs="仿宋_GB2312"/>
          <w:sz w:val="32"/>
          <w:szCs w:val="32"/>
        </w:rPr>
        <w:t>元统计指标为基础，结合城乡人口比例为</w:t>
      </w:r>
      <w:r>
        <w:rPr>
          <w:rFonts w:hint="eastAsia" w:ascii="仿宋_GB2312" w:hAnsi="仿宋_GB2312" w:eastAsia="仿宋_GB2312" w:cs="仿宋_GB2312"/>
          <w:sz w:val="32"/>
          <w:szCs w:val="32"/>
          <w:lang w:val="en-US" w:eastAsia="zh-CN"/>
        </w:rPr>
        <w:t>74.08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25.92</w:t>
      </w:r>
      <w:r>
        <w:rPr>
          <w:rFonts w:hint="eastAsia" w:ascii="仿宋_GB2312" w:hAnsi="仿宋_GB2312" w:eastAsia="仿宋_GB2312" w:cs="仿宋_GB2312"/>
          <w:sz w:val="32"/>
          <w:szCs w:val="32"/>
        </w:rPr>
        <w:t>，测算确定我市202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年义务兵家庭优待金标准为</w:t>
      </w:r>
      <w:r>
        <w:rPr>
          <w:rFonts w:hint="eastAsia" w:ascii="仿宋_GB2312" w:hAnsi="仿宋_GB2312" w:eastAsia="仿宋_GB2312" w:cs="仿宋_GB2312"/>
          <w:sz w:val="32"/>
          <w:szCs w:val="32"/>
          <w:lang w:val="en-US" w:eastAsia="zh-CN"/>
        </w:rPr>
        <w:t>43920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本次明确202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年义务兵家庭优待金标准符合上级政策规定，保证了义务兵优待政策的有效落实。</w:t>
      </w:r>
    </w:p>
    <w:sectPr>
      <w:pgSz w:w="11906" w:h="16838"/>
      <w:pgMar w:top="192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A45A0"/>
    <w:rsid w:val="15D4082A"/>
    <w:rsid w:val="25C57451"/>
    <w:rsid w:val="266119F1"/>
    <w:rsid w:val="2DD83009"/>
    <w:rsid w:val="3D1B7D6D"/>
    <w:rsid w:val="521D2FD2"/>
    <w:rsid w:val="73ED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2023-06-06T01:44:00Z</dcterms:created>
  <dc:creator>孙大圣</dc:creator>
  <cp:lastModifiedBy>资料</cp:lastModifiedBy>
  <dcterms:modified xsi:type="dcterms:W3CDTF">2023-06-06T03:09:35Z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86555FDA504340B69FB54A6D8549A665</vt:lpwstr>
  </property>
</Properties>
</file>