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仿宋_GB2312" w:hAnsi="仿宋_GB2312" w:eastAsia="仿宋_GB2312" w:cs="仿宋_GB2312"/>
          <w:spacing w:val="-4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</w:rPr>
        <w:t>附件3</w:t>
      </w:r>
      <w:r>
        <w:rPr>
          <w:rFonts w:hint="eastAsia" w:ascii="仿宋_GB2312" w:hAnsi="仿宋_GB2312" w:eastAsia="仿宋_GB2312" w:cs="仿宋_GB2312"/>
          <w:spacing w:val="-4"/>
          <w:sz w:val="32"/>
          <w:lang w:eastAsia="zh-CN"/>
        </w:rPr>
        <w:t>：</w:t>
      </w:r>
    </w:p>
    <w:p>
      <w:pPr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44"/>
          <w:szCs w:val="21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21"/>
        </w:rPr>
        <w:t>慈溪市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21"/>
          <w:lang w:eastAsia="zh-CN"/>
        </w:rPr>
        <w:t>住建局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21"/>
        </w:rPr>
        <w:t>政府信息公开目录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081"/>
        <w:gridCol w:w="170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机构职能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市住建局主要职责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领导信息</w:t>
            </w:r>
          </w:p>
        </w:tc>
        <w:tc>
          <w:tcPr>
            <w:tcW w:w="308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lang w:eastAsia="zh-CN"/>
              </w:rPr>
              <w:t>住建局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领导姓名、职务、简历、工作分工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内设机构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市住建局内设机构名称、工作职责、办公地址、联系电话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下属机构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市住建局下属机构名称、工作职责、办公地址、联系电话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地区（行业）介绍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慈溪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住房城乡建设工作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情况的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简要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介绍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本单位文件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文号为慈住建等的文件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行业公告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行业公告信息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小城镇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市小城镇环境综合整治行动简报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财政预决算、“三公”经费</w:t>
            </w:r>
          </w:p>
        </w:tc>
        <w:tc>
          <w:tcPr>
            <w:tcW w:w="308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市住建局财政预决算、“三公”经费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6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保障性住房</w:t>
            </w:r>
          </w:p>
        </w:tc>
        <w:tc>
          <w:tcPr>
            <w:tcW w:w="308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保障性住房实施进度情况等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6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招投标</w:t>
            </w:r>
          </w:p>
        </w:tc>
        <w:tc>
          <w:tcPr>
            <w:tcW w:w="308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房屋建筑和市政基础设施工程等招投标情况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6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年度报告</w:t>
            </w:r>
          </w:p>
        </w:tc>
        <w:tc>
          <w:tcPr>
            <w:tcW w:w="308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市住建局政府信息公开工作年度报告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6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长期公开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180006F7"/>
    <w:rsid w:val="5D1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rFonts w:hint="eastAsia" w:ascii="宋体" w:hAnsi="宋体" w:eastAsia="宋体" w:cs="宋体"/>
      <w:color w:val="3D3D3D"/>
      <w:u w:val="none"/>
    </w:rPr>
  </w:style>
  <w:style w:type="character" w:styleId="7">
    <w:name w:val="Hyperlink"/>
    <w:basedOn w:val="5"/>
    <w:semiHidden/>
    <w:unhideWhenUsed/>
    <w:qFormat/>
    <w:uiPriority w:val="99"/>
    <w:rPr>
      <w:rFonts w:hint="eastAsia" w:ascii="宋体" w:hAnsi="宋体" w:eastAsia="宋体" w:cs="宋体"/>
      <w:color w:val="3D3D3D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1012</Characters>
  <Lines>8</Lines>
  <Paragraphs>2</Paragraphs>
  <TotalTime>9</TotalTime>
  <ScaleCrop>false</ScaleCrop>
  <LinksUpToDate>false</LinksUpToDate>
  <CharactersWithSpaces>1187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2018-10-11T01:34:00Z</dcterms:created>
  <dc:creator>hww</dc:creator>
  <cp:lastModifiedBy>admin</cp:lastModifiedBy>
  <cp:lastPrinted>2018-10-12T07:24:00Z</cp:lastPrinted>
  <dcterms:modified xsi:type="dcterms:W3CDTF">2018-10-12T08:30:51Z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