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慈溪市加大全社会研发投入专项奖励政策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（征求意见稿）</w:t>
      </w:r>
    </w:p>
    <w:bookmarkEnd w:id="0"/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一、实施研发投入高增长企业配套补助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根据《宁波市进一步促进科技创新加快创新型城市建设若干政策（2023版）》，列入宁波研发投入后补助清单的企业（年度研发经费内部支出超过200万元，较上年增长10%以上，且研发经费内部支出占营业收入比重3%以上），按研发投入强度对增量部分按10%的比例由市、区（县、市）两级共同给予最高300万元支持，其中区（县、市）级财政按不超过应补金额的50%，最高150万元的额度予以补助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二、支持企业用好高能级城市智力资源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企业在上海、深圳等高能级城市组建运营研发机构，就地招揽聘用本科及以上学历的科研人员开展研发活动的，对科研人员薪酬产生的企业研发经费（以市科创飞地运营团队认定及第三方审计确认为准）给予分级补助，其中企业研发强度为3%以上、不足4%的补助5%，4%以上、不足6%的补助10%，6%以上的补助15%；上述研发经费不能转化为R＆D的则减半补助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</w:rPr>
      </w:pPr>
      <w:r>
        <w:rPr>
          <w:rFonts w:hint="eastAsia" w:ascii="黑体" w:hAnsi="黑体" w:eastAsia="黑体" w:cs="黑体"/>
        </w:rPr>
        <w:t>三、鼓励企业创新中心回归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企业在省外拥有自持产证面积10000㎡以上，具备离岸孵化、研发销售转化、人才合作等科创功能的“创新中心”，按科创资源赋能市内产业的程度给予分档奖励。满足如下条件之一的：通过创新中心招聘的科研人员30%以上与慈溪企业签署劳动合同，或30%以上研发经费转化为企业R＆D的，或带动慈溪自主品牌产品年销售3亿元以上的，给予60万元奖励；上述占比达到60%以上的或年销售6亿元以上的，给予90万元奖励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四、其他说明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（一）支持对象为我市行政区域内注册，具有独立法人资格，有自主研发经费投入和研发活动的企业，并同时具备以下条件：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（1）纳入规上企业研发统计范围，并填报企业研究开发项目情况表、企业研究开发活动及相关情况表；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（2）已建立研发费用明细辅助账；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（3）近三年未发生重大安全、重大质量事故和严重环境违法行为，且未被列入经营异常名录。在各级财政专项资金审计、检查过程中无重大违规行为，不在惩戒执行期内的科研严重失信行为记录等情况。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（4）如市外建有研发机构、创新中心，需控股运营法人主体。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（二）本政策第二条确认的科研人员薪酬产生的研发经费，可以纳入第一条作为后补助条件的相关指标统计，但需在作为补助基数的“增量部分”中剔除。第一，第二条应补助金额低于5000元的，市级财政均不予补助。前二条合计单家企业最高补助150万元，若宁波政策调整我市可同比例调减。上年度制造业企业亩均效益评价C类企业，减半享受本政策奖补资金，亩均效益评价D类企业，不予享受本政策奖补资金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（三）本政策有效期为一年。年度预算安排资金盘子不足时，补助额度同比例缩减。</w:t>
      </w:r>
    </w:p>
    <w:sectPr>
      <w:footerReference r:id="rId5" w:type="default"/>
      <w:endnotePr>
        <w:numFmt w:val="decimal"/>
      </w:endnotePr>
      <w:pgSz w:w="11906" w:h="16838"/>
      <w:pgMar w:top="2098" w:right="1474" w:bottom="1814" w:left="1587" w:header="720" w:footer="992" w:gutter="0"/>
      <w:pgNumType w:fmt="decimal"/>
      <w:cols w:space="720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97BC764-7285-4C6C-98D6-58DC88BB579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0AC71071-A3AB-40D0-8966-B7CF85885D94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8240C402-96FC-4D4B-9A0D-B4DAD2FF7BCC}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方正小标宋简体"/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8AD07B9E-ABC7-469B-94CE-6AB9316FAB63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wordWrap/>
      <w:jc w:val="left"/>
      <w:rPr>
        <w:rFonts w:ascii="Times New Roman" w:eastAsia="宋体"/>
        <w:color w:val="000000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eastAsia="宋体"/>
        <w:color w:val="000000"/>
        <w:sz w:val="18"/>
        <w:lang w:eastAsia="zh-CN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column">
                <wp:posOffset>2541905</wp:posOffset>
              </wp:positionH>
              <wp:positionV relativeFrom="line">
                <wp:posOffset>635</wp:posOffset>
              </wp:positionV>
              <wp:extent cx="76200" cy="156210"/>
              <wp:effectExtent l="0" t="0" r="0" b="0"/>
              <wp:wrapSquare wrapText="bothSides"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00" cy="156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tabs>
                              <w:tab w:val="center" w:pos="4153"/>
                              <w:tab w:val="right" w:pos="8306"/>
                            </w:tabs>
                            <w:wordWrap/>
                            <w:jc w:val="left"/>
                            <w:rPr>
                              <w:rFonts w:ascii="Times New Roman" w:eastAsia="宋体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Times New Roman" w:eastAsia="宋体"/>
                              <w:color w:val="000000"/>
                              <w:sz w:val="18"/>
                            </w:rPr>
                            <w:pgNum/>
                          </w:r>
                        </w:p>
                      </w:txbxContent>
                    </wps:txbx>
                    <wps:bodyPr lIns="12700" tIns="12700" rIns="12700" bIns="12700" upright="1"/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200.15pt;margin-top:0.05pt;height:12.3pt;width:6pt;mso-position-vertical-relative:line;mso-wrap-distance-bottom:0pt;mso-wrap-distance-left:0pt;mso-wrap-distance-right:0pt;mso-wrap-distance-top:0pt;z-index:251659264;mso-width-relative:page;mso-height-relative:page;" filled="f" stroked="f" coordsize="21600,21600" o:gfxdata="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ItQV9dQA&#10;AAAHAQAADwAAAAAAAAABACAAAAAiAAAAZHJzL2Rvd25yZXYueG1sUEsBAhQAFAAAAAgAh07iQMHB&#10;4paxAQAAcwMAAA4AAAAAAAAAAQAgAAAAIwEAAGRycy9lMm9Eb2MueG1sUEsFBgAAAAAGAAYAWQEA&#10;AEYFAAAAAA==&#10;">
              <v:fill on="f" focussize="0,0"/>
              <v:stroke on="f"/>
              <v:imagedata o:title=""/>
              <o:lock v:ext="edit" aspectratio="f"/>
              <v:textbox inset="1pt,1pt,1pt,1pt">
                <w:txbxContent>
                  <w:p>
                    <w:pPr>
                      <w:tabs>
                        <w:tab w:val="center" w:pos="4153"/>
                        <w:tab w:val="right" w:pos="8306"/>
                      </w:tabs>
                      <w:wordWrap/>
                      <w:jc w:val="left"/>
                      <w:rPr>
                        <w:rFonts w:ascii="Times New Roman" w:eastAsia="宋体"/>
                        <w:color w:val="000000"/>
                        <w:sz w:val="18"/>
                      </w:rPr>
                    </w:pPr>
                    <w:r>
                      <w:rPr>
                        <w:rFonts w:ascii="Times New Roman" w:eastAsia="宋体"/>
                        <w:color w:val="000000"/>
                        <w:sz w:val="18"/>
                      </w:rPr>
                      <w:pgNum/>
                    </w:r>
                  </w:p>
                </w:txbxContent>
              </v:textbox>
              <w10:wrap type="square"/>
            </v:rect>
          </w:pict>
        </mc:Fallback>
      </mc:AlternateContent>
    </w:r>
  </w:p>
  <w:p>
    <w:pPr>
      <w:tabs>
        <w:tab w:val="center" w:pos="4153"/>
        <w:tab w:val="right" w:pos="8306"/>
      </w:tabs>
      <w:wordWrap/>
      <w:jc w:val="left"/>
      <w:rPr>
        <w:rFonts w:ascii="Times New Roman" w:eastAsia="宋体"/>
        <w:color w:val="000000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numFmt w:val="decimal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0M2VkNDliNzE0NmM3OTY2NzczMDAwY2Q0ZDNjNmMifQ=="/>
  </w:docVars>
  <w:rsids>
    <w:rsidRoot w:val="037251DA"/>
    <w:rsid w:val="0372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wordWrap w:val="0"/>
      <w:autoSpaceDE w:val="0"/>
      <w:autoSpaceDN w:val="0"/>
      <w:spacing w:line="600" w:lineRule="exact"/>
      <w:jc w:val="both"/>
    </w:pPr>
    <w:rPr>
      <w:rFonts w:ascii="华文中宋" w:hAnsi="华文中宋" w:eastAsia="仿宋" w:cs="Times New Roman"/>
      <w:kern w:val="2"/>
      <w:sz w:val="32"/>
      <w:szCs w:val="24"/>
      <w:lang w:val="en-US" w:eastAsia="ko-KR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2024-03-05T02:29:00Z</dcterms:created>
  <dc:creator>南天星</dc:creator>
  <cp:lastModifiedBy>南天星</cp:lastModifiedBy>
  <dcterms:modified xsi:type="dcterms:W3CDTF">2024-03-05T02:31:51Z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6ECA642E788F49D89D880BE2E4C84914_11</vt:lpwstr>
  </property>
</Properties>
</file>