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88" w:rsidRDefault="00AA261D" w:rsidP="00AA261D">
      <w:pPr>
        <w:pStyle w:val="3"/>
        <w:spacing w:before="573" w:after="286"/>
      </w:pPr>
      <w:bookmarkStart w:id="0" w:name="_GoBack"/>
      <w:r w:rsidRPr="00AA261D">
        <w:rPr>
          <w:rFonts w:hint="eastAsia"/>
        </w:rPr>
        <w:t>《</w:t>
      </w:r>
      <w:r w:rsidRPr="00AA261D">
        <w:rPr>
          <w:rFonts w:hint="eastAsia"/>
        </w:rPr>
        <w:t>2022</w:t>
      </w:r>
      <w:r w:rsidRPr="00AA261D">
        <w:rPr>
          <w:rFonts w:hint="eastAsia"/>
        </w:rPr>
        <w:t>年慈溪市推进产业高质量发展的政策意见》</w:t>
      </w:r>
      <w:r w:rsidRPr="00AA261D">
        <w:rPr>
          <w:rFonts w:hint="eastAsia"/>
        </w:rPr>
        <w:t>(</w:t>
      </w:r>
      <w:r w:rsidRPr="00AA261D">
        <w:rPr>
          <w:rFonts w:hint="eastAsia"/>
        </w:rPr>
        <w:t>征求意见稿</w:t>
      </w:r>
      <w:r w:rsidR="00E00C6D">
        <w:rPr>
          <w:rFonts w:hint="eastAsia"/>
        </w:rPr>
        <w:t>)</w:t>
      </w:r>
      <w:r>
        <w:rPr>
          <w:rFonts w:hint="eastAsia"/>
        </w:rPr>
        <w:t>起草说明</w:t>
      </w:r>
    </w:p>
    <w:bookmarkEnd w:id="0"/>
    <w:p w:rsidR="00AA261D" w:rsidRDefault="00AA261D" w:rsidP="00297970">
      <w:pPr>
        <w:pStyle w:val="2"/>
        <w:ind w:firstLine="622"/>
      </w:pPr>
      <w:r>
        <w:rPr>
          <w:rFonts w:hint="eastAsia"/>
        </w:rPr>
        <w:t>一、政策</w:t>
      </w:r>
      <w:r w:rsidR="004541D2">
        <w:rPr>
          <w:rFonts w:hint="eastAsia"/>
        </w:rPr>
        <w:t>意见</w:t>
      </w:r>
      <w:r>
        <w:rPr>
          <w:rFonts w:hint="eastAsia"/>
        </w:rPr>
        <w:t>制定背景和过程</w:t>
      </w:r>
    </w:p>
    <w:p w:rsidR="00AA261D" w:rsidRDefault="004541D2" w:rsidP="00AA261D">
      <w:pPr>
        <w:pStyle w:val="a0"/>
        <w:ind w:firstLine="622"/>
      </w:pPr>
      <w:r w:rsidRPr="00A66F3F">
        <w:rPr>
          <w:rFonts w:hint="eastAsia"/>
        </w:rPr>
        <w:t>为贯彻落实新发展理念、构建新发展格局，深化国家创新型县市和省级制造业高质量发展示范县（市）建设，推进新一轮制造业“腾笼换鸟凤凰涅</w:t>
      </w:r>
      <w:r w:rsidRPr="00A66F3F">
        <w:rPr>
          <w:rFonts w:ascii="微软雅黑" w:eastAsia="微软雅黑" w:hAnsi="微软雅黑" w:cs="微软雅黑" w:hint="eastAsia"/>
        </w:rPr>
        <w:t>槃</w:t>
      </w:r>
      <w:r w:rsidRPr="00A66F3F">
        <w:rPr>
          <w:rFonts w:ascii="仿宋_GB2312" w:hAnsi="仿宋_GB2312" w:cs="仿宋_GB2312" w:hint="eastAsia"/>
        </w:rPr>
        <w:t>”攻坚行动，聚焦树强扶优、数字赋能、创新驱动、素质提升、绿色低碳、招大引强及构建现代商贸服务、金融支撑八大领域，加快产业升级提速、科技创新提级、对外开放提势、数字化改革提效，全面推进宁波北部智造名城和硬核实力慈溪建设，为高质量建设共富共美现代化新慈溪奠定坚实的产业基础，</w:t>
      </w:r>
      <w:r>
        <w:rPr>
          <w:rFonts w:hint="eastAsia"/>
        </w:rPr>
        <w:t>市经信局会同</w:t>
      </w:r>
      <w:r w:rsidRPr="006D34DC">
        <w:rPr>
          <w:rFonts w:hint="eastAsia"/>
        </w:rPr>
        <w:t>市发改局、市科技局、市商务局、市市场监管局</w:t>
      </w:r>
      <w:r>
        <w:rPr>
          <w:rFonts w:hint="eastAsia"/>
        </w:rPr>
        <w:t>、市金融发展服务中心</w:t>
      </w:r>
      <w:r w:rsidRPr="00086C22">
        <w:rPr>
          <w:rFonts w:hint="eastAsia"/>
        </w:rPr>
        <w:t>拟定了</w:t>
      </w:r>
      <w:r w:rsidRPr="005B161B">
        <w:rPr>
          <w:rFonts w:hint="eastAsia"/>
        </w:rPr>
        <w:t>《</w:t>
      </w:r>
      <w:r w:rsidRPr="00C436DD">
        <w:rPr>
          <w:rFonts w:hint="eastAsia"/>
        </w:rPr>
        <w:t>2022</w:t>
      </w:r>
      <w:r w:rsidRPr="00C436DD">
        <w:rPr>
          <w:rFonts w:hint="eastAsia"/>
        </w:rPr>
        <w:t>年慈溪市推进产业高质量发展的政策意见</w:t>
      </w:r>
      <w:r w:rsidRPr="005B161B">
        <w:rPr>
          <w:rFonts w:hint="eastAsia"/>
        </w:rPr>
        <w:t>》</w:t>
      </w:r>
      <w:r w:rsidRPr="00086C22">
        <w:rPr>
          <w:rFonts w:hint="eastAsia"/>
        </w:rPr>
        <w:t>（</w:t>
      </w:r>
      <w:r w:rsidR="00946850">
        <w:rPr>
          <w:rFonts w:hint="eastAsia"/>
        </w:rPr>
        <w:t>初稿</w:t>
      </w:r>
      <w:r w:rsidRPr="00086C22">
        <w:rPr>
          <w:rFonts w:hint="eastAsia"/>
        </w:rPr>
        <w:t>）。起草政策意见时注重把握继承性、实效性和突出重点三个原则</w:t>
      </w:r>
      <w:r w:rsidR="002F19EE">
        <w:rPr>
          <w:rFonts w:hint="eastAsia"/>
        </w:rPr>
        <w:t>，</w:t>
      </w:r>
      <w:r w:rsidR="002F19EE" w:rsidRPr="00086C22">
        <w:rPr>
          <w:rFonts w:hint="eastAsia"/>
        </w:rPr>
        <w:t>总体上延续上年政策，对部分条款进行了调整优化。</w:t>
      </w:r>
      <w:r w:rsidR="00946850">
        <w:rPr>
          <w:rFonts w:hint="eastAsia"/>
        </w:rPr>
        <w:t>政策初稿形成后书面征求了相关市级部门意见，并采纳吸收了合理意见建议，形成了</w:t>
      </w:r>
      <w:r w:rsidR="00297970">
        <w:rPr>
          <w:rFonts w:hint="eastAsia"/>
        </w:rPr>
        <w:t>本征求意见稿。</w:t>
      </w:r>
    </w:p>
    <w:p w:rsidR="00AA261D" w:rsidRDefault="00AA261D" w:rsidP="00297970">
      <w:pPr>
        <w:pStyle w:val="2"/>
        <w:ind w:firstLine="622"/>
      </w:pPr>
      <w:r>
        <w:rPr>
          <w:rFonts w:hint="eastAsia"/>
        </w:rPr>
        <w:t>二、政策</w:t>
      </w:r>
      <w:r w:rsidR="004541D2">
        <w:rPr>
          <w:rFonts w:hint="eastAsia"/>
        </w:rPr>
        <w:t>意见主要内容</w:t>
      </w:r>
    </w:p>
    <w:p w:rsidR="00297970" w:rsidRPr="00086C22" w:rsidRDefault="00297970" w:rsidP="00297970">
      <w:pPr>
        <w:spacing w:line="540" w:lineRule="exact"/>
        <w:ind w:firstLine="622"/>
      </w:pPr>
      <w:r w:rsidRPr="00086C22">
        <w:rPr>
          <w:rFonts w:hint="eastAsia"/>
        </w:rPr>
        <w:t>政策</w:t>
      </w:r>
      <w:r w:rsidRPr="009D0120">
        <w:rPr>
          <w:rFonts w:hint="eastAsia"/>
        </w:rPr>
        <w:t>聚焦树强扶优、数字赋能、创新驱动、素质提升、绿色低碳、招大引强及构建现代商贸服务、金融支撑八大领域</w:t>
      </w:r>
      <w:r>
        <w:rPr>
          <w:rFonts w:hint="eastAsia"/>
        </w:rPr>
        <w:t>：</w:t>
      </w:r>
    </w:p>
    <w:p w:rsidR="00297970" w:rsidRPr="00A54D12" w:rsidRDefault="00297970" w:rsidP="00297970">
      <w:pPr>
        <w:spacing w:line="540" w:lineRule="exact"/>
        <w:ind w:firstLine="625"/>
        <w:rPr>
          <w:rStyle w:val="vnews"/>
          <w:iCs/>
        </w:rPr>
      </w:pPr>
      <w:r>
        <w:rPr>
          <w:rStyle w:val="ae"/>
          <w:rFonts w:hint="eastAsia"/>
        </w:rPr>
        <w:t>（一）</w:t>
      </w:r>
      <w:r w:rsidRPr="009D0120">
        <w:rPr>
          <w:rStyle w:val="ae"/>
          <w:rFonts w:hint="eastAsia"/>
        </w:rPr>
        <w:t>聚焦树强扶优，培育优质高成长企业队伍</w:t>
      </w:r>
      <w:r>
        <w:rPr>
          <w:rStyle w:val="ae"/>
          <w:rFonts w:hint="eastAsia"/>
        </w:rPr>
        <w:t>。</w:t>
      </w:r>
      <w:r w:rsidRPr="00A54D12">
        <w:rPr>
          <w:rStyle w:val="vnews"/>
          <w:rFonts w:hint="eastAsia"/>
          <w:iCs/>
        </w:rPr>
        <w:t>共</w:t>
      </w:r>
      <w:r w:rsidRPr="00A54D12">
        <w:rPr>
          <w:rStyle w:val="vnews"/>
          <w:rFonts w:hint="eastAsia"/>
          <w:iCs/>
        </w:rPr>
        <w:t>4</w:t>
      </w:r>
      <w:r w:rsidRPr="00A54D12">
        <w:rPr>
          <w:rStyle w:val="vnews"/>
          <w:rFonts w:hint="eastAsia"/>
          <w:iCs/>
        </w:rPr>
        <w:t>条：一是培育一批规模龙头企业。二是培育一批专精特新单项冠军企业。</w:t>
      </w:r>
      <w:r w:rsidRPr="00A54D12">
        <w:rPr>
          <w:rStyle w:val="vnews"/>
          <w:rFonts w:hint="eastAsia"/>
          <w:iCs/>
        </w:rPr>
        <w:lastRenderedPageBreak/>
        <w:t>三是培育一批创新型企业。四是进规提升一批小微企业。</w:t>
      </w:r>
    </w:p>
    <w:p w:rsidR="00297970" w:rsidRPr="00A54D12" w:rsidRDefault="00297970" w:rsidP="00297970">
      <w:pPr>
        <w:ind w:firstLine="625"/>
        <w:rPr>
          <w:rStyle w:val="vnews"/>
        </w:rPr>
      </w:pPr>
      <w:r>
        <w:rPr>
          <w:rStyle w:val="ae"/>
          <w:rFonts w:hint="eastAsia"/>
        </w:rPr>
        <w:t>（二）</w:t>
      </w:r>
      <w:r w:rsidRPr="00FE68CA">
        <w:rPr>
          <w:rStyle w:val="ae"/>
          <w:rFonts w:hint="eastAsia"/>
        </w:rPr>
        <w:t>聚焦数字赋能，加快数字经济“一号工程”</w:t>
      </w:r>
      <w:r>
        <w:rPr>
          <w:rStyle w:val="ae"/>
          <w:rFonts w:hint="eastAsia"/>
        </w:rPr>
        <w:t>。</w:t>
      </w:r>
      <w:r w:rsidRPr="00A54D12">
        <w:rPr>
          <w:rStyle w:val="vnews"/>
          <w:rFonts w:hint="eastAsia"/>
        </w:rPr>
        <w:t>共</w:t>
      </w:r>
      <w:r w:rsidRPr="00A54D12">
        <w:rPr>
          <w:rStyle w:val="vnews"/>
          <w:rFonts w:hint="eastAsia"/>
        </w:rPr>
        <w:t>2</w:t>
      </w:r>
      <w:r w:rsidRPr="00A54D12">
        <w:rPr>
          <w:rStyle w:val="vnews"/>
          <w:rFonts w:hint="eastAsia"/>
        </w:rPr>
        <w:t>条：产业数字化改造和数字产业化发展。具体包括</w:t>
      </w:r>
      <w:r w:rsidRPr="00A54D12">
        <w:rPr>
          <w:rStyle w:val="vnews"/>
          <w:rFonts w:hint="eastAsia"/>
          <w:iCs/>
        </w:rPr>
        <w:t>鼓励企业加大有效投入、加快重点项目建设，推进重点行业智能化改造攻关，加快推进智能工厂（数字化车间）和成套装备改造建设，</w:t>
      </w:r>
      <w:r>
        <w:rPr>
          <w:rStyle w:val="vnews"/>
          <w:rFonts w:hint="eastAsia"/>
          <w:iCs/>
        </w:rPr>
        <w:t>推进</w:t>
      </w:r>
      <w:r w:rsidRPr="00A54D12">
        <w:rPr>
          <w:rStyle w:val="vnews"/>
          <w:rFonts w:hint="eastAsia"/>
          <w:iCs/>
        </w:rPr>
        <w:t>新一代信息技术与制造业深度融合，积极培育智能制造工程服务公司</w:t>
      </w:r>
      <w:r>
        <w:rPr>
          <w:rStyle w:val="vnews"/>
          <w:rFonts w:hint="eastAsia"/>
          <w:iCs/>
        </w:rPr>
        <w:t>，以及</w:t>
      </w:r>
      <w:r>
        <w:rPr>
          <w:rFonts w:hint="eastAsia"/>
        </w:rPr>
        <w:t>推进数字经济核心产业发展，鼓励软件和信息服务企业进规，支持产业大脑及工业互联网平台建设和推广应用，鼓励企业开展</w:t>
      </w:r>
      <w:r w:rsidRPr="00930EA1">
        <w:rPr>
          <w:rFonts w:hint="eastAsia"/>
        </w:rPr>
        <w:t>新一代信息技术与制造业融合</w:t>
      </w:r>
      <w:r>
        <w:rPr>
          <w:rFonts w:hint="eastAsia"/>
        </w:rPr>
        <w:t>发展示范和资质认证</w:t>
      </w:r>
      <w:r w:rsidRPr="00A54D12">
        <w:rPr>
          <w:rStyle w:val="vnews"/>
          <w:rFonts w:hint="eastAsia"/>
          <w:iCs/>
        </w:rPr>
        <w:t>等内容。</w:t>
      </w:r>
    </w:p>
    <w:p w:rsidR="00297970" w:rsidRDefault="00297970" w:rsidP="00297970">
      <w:pPr>
        <w:spacing w:line="540" w:lineRule="exact"/>
        <w:ind w:firstLine="625"/>
      </w:pPr>
      <w:r w:rsidRPr="00AF705A">
        <w:rPr>
          <w:rStyle w:val="ae"/>
          <w:rFonts w:hint="eastAsia"/>
        </w:rPr>
        <w:t>（三）聚焦创新驱动，激发产业高质量发展新动力。</w:t>
      </w:r>
      <w:r w:rsidRPr="00A54D12">
        <w:rPr>
          <w:rStyle w:val="vnews"/>
          <w:rFonts w:hint="eastAsia"/>
        </w:rPr>
        <w:t>共</w:t>
      </w:r>
      <w:r>
        <w:rPr>
          <w:rStyle w:val="vnews"/>
          <w:rFonts w:hint="eastAsia"/>
        </w:rPr>
        <w:t>3</w:t>
      </w:r>
      <w:r w:rsidRPr="00A54D12">
        <w:rPr>
          <w:rStyle w:val="vnews"/>
          <w:rFonts w:hint="eastAsia"/>
        </w:rPr>
        <w:t>条：</w:t>
      </w:r>
      <w:r>
        <w:rPr>
          <w:rStyle w:val="vnews"/>
          <w:rFonts w:hint="eastAsia"/>
        </w:rPr>
        <w:t>一是鼓</w:t>
      </w:r>
      <w:r w:rsidRPr="00200497">
        <w:rPr>
          <w:rStyle w:val="vnews"/>
          <w:rFonts w:hint="eastAsia"/>
        </w:rPr>
        <w:t>励企业研发机构建设，支持关键共性技术攻关</w:t>
      </w:r>
      <w:r>
        <w:rPr>
          <w:rStyle w:val="vnews"/>
          <w:rFonts w:hint="eastAsia"/>
        </w:rPr>
        <w:t>。二是</w:t>
      </w:r>
      <w:r w:rsidRPr="00200497">
        <w:rPr>
          <w:rStyle w:val="vnews"/>
          <w:rFonts w:hint="eastAsia"/>
        </w:rPr>
        <w:t>构建科创平台体系，优化科技创新环境。</w:t>
      </w:r>
      <w:r>
        <w:rPr>
          <w:rStyle w:val="vnews"/>
          <w:rFonts w:hint="eastAsia"/>
        </w:rPr>
        <w:t>三是</w:t>
      </w:r>
      <w:r w:rsidRPr="00200497">
        <w:rPr>
          <w:rStyle w:val="vnews"/>
          <w:rFonts w:hint="eastAsia"/>
        </w:rPr>
        <w:t>加强知识产权创造、运用和保护。</w:t>
      </w:r>
      <w:r>
        <w:rPr>
          <w:rStyle w:val="vnews"/>
          <w:rFonts w:hint="eastAsia"/>
        </w:rPr>
        <w:t>具体包括</w:t>
      </w:r>
      <w:r>
        <w:rPr>
          <w:rFonts w:hint="eastAsia"/>
        </w:rPr>
        <w:t>鼓励企业加大研发投入、</w:t>
      </w:r>
      <w:r w:rsidRPr="005812E9">
        <w:rPr>
          <w:rFonts w:hint="eastAsia"/>
        </w:rPr>
        <w:t>推动研发机构晋级</w:t>
      </w:r>
      <w:r>
        <w:rPr>
          <w:rFonts w:hint="eastAsia"/>
        </w:rPr>
        <w:t>、</w:t>
      </w:r>
      <w:r w:rsidRPr="005812E9">
        <w:rPr>
          <w:rFonts w:hint="eastAsia"/>
        </w:rPr>
        <w:t>支持科技项目立项</w:t>
      </w:r>
      <w:r>
        <w:rPr>
          <w:rFonts w:hint="eastAsia"/>
        </w:rPr>
        <w:t>、</w:t>
      </w:r>
      <w:r w:rsidRPr="005812E9">
        <w:rPr>
          <w:rFonts w:hint="eastAsia"/>
        </w:rPr>
        <w:t>提高科学技术奖励</w:t>
      </w:r>
      <w:r>
        <w:rPr>
          <w:rFonts w:hint="eastAsia"/>
        </w:rPr>
        <w:t>、</w:t>
      </w:r>
      <w:r w:rsidRPr="005812E9">
        <w:rPr>
          <w:rFonts w:hint="eastAsia"/>
        </w:rPr>
        <w:t>构建科创平台体系</w:t>
      </w:r>
      <w:r>
        <w:rPr>
          <w:rFonts w:hint="eastAsia"/>
        </w:rPr>
        <w:t>、</w:t>
      </w:r>
      <w:r w:rsidRPr="005812E9">
        <w:rPr>
          <w:rFonts w:hint="eastAsia"/>
        </w:rPr>
        <w:t>促进合作协同创新</w:t>
      </w:r>
      <w:r>
        <w:rPr>
          <w:rFonts w:hint="eastAsia"/>
        </w:rPr>
        <w:t>、</w:t>
      </w:r>
      <w:r w:rsidRPr="005812E9">
        <w:rPr>
          <w:rFonts w:hint="eastAsia"/>
        </w:rPr>
        <w:t>强化科技中介服务</w:t>
      </w:r>
      <w:r>
        <w:rPr>
          <w:rFonts w:hint="eastAsia"/>
        </w:rPr>
        <w:t>、</w:t>
      </w:r>
      <w:r w:rsidRPr="005812E9">
        <w:rPr>
          <w:rFonts w:hint="eastAsia"/>
        </w:rPr>
        <w:t>探索科技金融创新</w:t>
      </w:r>
      <w:r>
        <w:rPr>
          <w:rFonts w:hint="eastAsia"/>
        </w:rPr>
        <w:t>，</w:t>
      </w:r>
      <w:r w:rsidRPr="005812E9">
        <w:rPr>
          <w:rFonts w:hint="eastAsia"/>
        </w:rPr>
        <w:t>加强知识产权创造、运用和保护</w:t>
      </w:r>
      <w:r>
        <w:rPr>
          <w:rFonts w:hint="eastAsia"/>
        </w:rPr>
        <w:t>等内容。</w:t>
      </w:r>
    </w:p>
    <w:p w:rsidR="00297970" w:rsidRDefault="00297970" w:rsidP="00297970">
      <w:pPr>
        <w:spacing w:line="540" w:lineRule="exact"/>
        <w:ind w:firstLine="625"/>
        <w:rPr>
          <w:rStyle w:val="vnews"/>
        </w:rPr>
      </w:pPr>
      <w:r>
        <w:rPr>
          <w:rStyle w:val="ae"/>
          <w:rFonts w:hint="eastAsia"/>
        </w:rPr>
        <w:t>（四）</w:t>
      </w:r>
      <w:r w:rsidRPr="000B1376">
        <w:rPr>
          <w:rStyle w:val="ae"/>
          <w:rFonts w:hint="eastAsia"/>
        </w:rPr>
        <w:t>聚焦素质提升，提升中小企业发展新活力</w:t>
      </w:r>
      <w:r>
        <w:rPr>
          <w:rStyle w:val="ae"/>
          <w:rFonts w:hint="eastAsia"/>
        </w:rPr>
        <w:t>。</w:t>
      </w:r>
      <w:r w:rsidRPr="00A54D12">
        <w:rPr>
          <w:rStyle w:val="vnews"/>
          <w:rFonts w:hint="eastAsia"/>
        </w:rPr>
        <w:t>共</w:t>
      </w:r>
      <w:r>
        <w:rPr>
          <w:rStyle w:val="vnews"/>
        </w:rPr>
        <w:t>4</w:t>
      </w:r>
      <w:r w:rsidRPr="00A54D12">
        <w:rPr>
          <w:rStyle w:val="vnews"/>
          <w:rFonts w:hint="eastAsia"/>
        </w:rPr>
        <w:t>条：</w:t>
      </w:r>
      <w:r>
        <w:rPr>
          <w:rStyle w:val="vnews"/>
          <w:rFonts w:hint="eastAsia"/>
        </w:rPr>
        <w:t>一是</w:t>
      </w:r>
      <w:r w:rsidRPr="005F4D45">
        <w:rPr>
          <w:rStyle w:val="vnews"/>
          <w:rFonts w:hint="eastAsia"/>
        </w:rPr>
        <w:t>实施商标、品牌、标准战略</w:t>
      </w:r>
      <w:r>
        <w:rPr>
          <w:rStyle w:val="vnews"/>
          <w:rFonts w:hint="eastAsia"/>
        </w:rPr>
        <w:t>。二是</w:t>
      </w:r>
      <w:r w:rsidRPr="005F4D45">
        <w:rPr>
          <w:rStyle w:val="vnews"/>
          <w:rFonts w:hint="eastAsia"/>
        </w:rPr>
        <w:t>提升企业经营管理素质</w:t>
      </w:r>
      <w:r>
        <w:rPr>
          <w:rStyle w:val="vnews"/>
          <w:rFonts w:hint="eastAsia"/>
        </w:rPr>
        <w:t>，包括</w:t>
      </w:r>
      <w:r w:rsidRPr="005F4D45">
        <w:rPr>
          <w:rStyle w:val="vnews"/>
          <w:rFonts w:hint="eastAsia"/>
        </w:rPr>
        <w:t>支持企业管理创新提升</w:t>
      </w:r>
      <w:r>
        <w:rPr>
          <w:rStyle w:val="vnews"/>
          <w:rFonts w:hint="eastAsia"/>
        </w:rPr>
        <w:t>和</w:t>
      </w:r>
      <w:r w:rsidRPr="005F4D45">
        <w:rPr>
          <w:rStyle w:val="vnews"/>
          <w:rFonts w:hint="eastAsia"/>
        </w:rPr>
        <w:t>经营管理人才</w:t>
      </w:r>
      <w:r>
        <w:rPr>
          <w:rStyle w:val="vnews"/>
          <w:rFonts w:hint="eastAsia"/>
        </w:rPr>
        <w:t>培训。三是</w:t>
      </w:r>
      <w:r w:rsidRPr="005F4D45">
        <w:rPr>
          <w:rStyle w:val="vnews"/>
          <w:rFonts w:hint="eastAsia"/>
        </w:rPr>
        <w:t>提升工业设计能力</w:t>
      </w:r>
      <w:r>
        <w:rPr>
          <w:rStyle w:val="vnews"/>
          <w:rFonts w:hint="eastAsia"/>
        </w:rPr>
        <w:t>。四是</w:t>
      </w:r>
      <w:r w:rsidRPr="005F4D45">
        <w:rPr>
          <w:rStyle w:val="vnews"/>
          <w:rFonts w:hint="eastAsia"/>
        </w:rPr>
        <w:t>推进中小企业公共服务平台体系建设</w:t>
      </w:r>
      <w:r>
        <w:rPr>
          <w:rStyle w:val="vnews"/>
          <w:rFonts w:hint="eastAsia"/>
        </w:rPr>
        <w:t>，包括</w:t>
      </w:r>
      <w:r>
        <w:rPr>
          <w:rFonts w:hint="eastAsia"/>
        </w:rPr>
        <w:t>小微企业园高质量发展和中小企业公共服务平台建设。</w:t>
      </w:r>
      <w:r>
        <w:rPr>
          <w:rStyle w:val="vnews"/>
          <w:rFonts w:hint="eastAsia"/>
        </w:rPr>
        <w:t>。</w:t>
      </w:r>
    </w:p>
    <w:p w:rsidR="00297970" w:rsidRDefault="00297970" w:rsidP="00297970">
      <w:pPr>
        <w:ind w:firstLine="625"/>
      </w:pPr>
      <w:r w:rsidRPr="00E02F55">
        <w:rPr>
          <w:rStyle w:val="ae"/>
          <w:rFonts w:hint="eastAsia"/>
        </w:rPr>
        <w:t>（五）聚焦绿色低碳，推进“腾笼换鸟”产业治理</w:t>
      </w:r>
      <w:r>
        <w:rPr>
          <w:rFonts w:hint="eastAsia"/>
        </w:rPr>
        <w:t>。共</w:t>
      </w:r>
      <w:r>
        <w:t>3</w:t>
      </w:r>
      <w:r>
        <w:rPr>
          <w:rFonts w:hint="eastAsia"/>
        </w:rPr>
        <w:t>条：一是</w:t>
      </w:r>
      <w:r w:rsidRPr="00420DED">
        <w:rPr>
          <w:rFonts w:hint="eastAsia"/>
        </w:rPr>
        <w:t>加快“腾笼换鸟”产业治理</w:t>
      </w:r>
      <w:r>
        <w:rPr>
          <w:rFonts w:hint="eastAsia"/>
        </w:rPr>
        <w:t>。二是</w:t>
      </w:r>
      <w:r w:rsidRPr="004F29DC">
        <w:rPr>
          <w:rFonts w:hint="eastAsia"/>
        </w:rPr>
        <w:t>强化绿色低碳改造</w:t>
      </w:r>
      <w:r>
        <w:rPr>
          <w:rFonts w:hint="eastAsia"/>
        </w:rPr>
        <w:t>。三是</w:t>
      </w:r>
      <w:r>
        <w:rPr>
          <w:rFonts w:hint="eastAsia"/>
        </w:rPr>
        <w:lastRenderedPageBreak/>
        <w:t>强化节能降耗。具体包括</w:t>
      </w:r>
      <w:r w:rsidRPr="004F29DC">
        <w:rPr>
          <w:rFonts w:hint="eastAsia"/>
        </w:rPr>
        <w:t>重点块状行业整治</w:t>
      </w:r>
      <w:r>
        <w:rPr>
          <w:rFonts w:hint="eastAsia"/>
        </w:rPr>
        <w:t>专项扶持、低效工业企业土地再利用补助、深化“亩均论英雄”改革、绿色低碳示范工程、绿色减碳技术改造、淘汰落后产能、节能降耗等内容。</w:t>
      </w:r>
    </w:p>
    <w:p w:rsidR="00297970" w:rsidRDefault="00297970" w:rsidP="00297970">
      <w:pPr>
        <w:ind w:firstLine="625"/>
      </w:pPr>
      <w:r w:rsidRPr="00426F84">
        <w:rPr>
          <w:rStyle w:val="ae"/>
        </w:rPr>
        <w:t>（</w:t>
      </w:r>
      <w:r w:rsidRPr="00426F84">
        <w:rPr>
          <w:rStyle w:val="ae"/>
          <w:rFonts w:hint="eastAsia"/>
        </w:rPr>
        <w:t>六</w:t>
      </w:r>
      <w:r w:rsidRPr="00426F84">
        <w:rPr>
          <w:rStyle w:val="ae"/>
        </w:rPr>
        <w:t>）</w:t>
      </w:r>
      <w:r w:rsidRPr="00426F84">
        <w:rPr>
          <w:rStyle w:val="ae"/>
          <w:rFonts w:hint="eastAsia"/>
        </w:rPr>
        <w:t>聚焦构建现代商贸服务体系，支撑双循环发展新格局。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条。一是支持商贸业规模化发展。二是鼓励电子商务提质增效发展。三是优化提升消费环境。四是鼓励支持企业开拓国内市场。五是引导家政业规范提升发展。六是</w:t>
      </w:r>
      <w:r w:rsidRPr="00F6110D">
        <w:rPr>
          <w:rFonts w:hint="eastAsia"/>
        </w:rPr>
        <w:t>落实完善菜篮子商品应急保障和粮食应急保障体系建设</w:t>
      </w:r>
      <w:r>
        <w:rPr>
          <w:rFonts w:hint="eastAsia"/>
        </w:rPr>
        <w:t>。</w:t>
      </w:r>
    </w:p>
    <w:p w:rsidR="00297970" w:rsidRDefault="00297970" w:rsidP="00297970">
      <w:pPr>
        <w:ind w:firstLine="625"/>
        <w:rPr>
          <w:szCs w:val="32"/>
        </w:rPr>
      </w:pPr>
      <w:r w:rsidRPr="0097073D">
        <w:rPr>
          <w:rStyle w:val="ae"/>
        </w:rPr>
        <w:t>（</w:t>
      </w:r>
      <w:r w:rsidRPr="0097073D">
        <w:rPr>
          <w:rStyle w:val="ae"/>
          <w:rFonts w:hint="eastAsia"/>
        </w:rPr>
        <w:t>七</w:t>
      </w:r>
      <w:r w:rsidRPr="0097073D">
        <w:rPr>
          <w:rStyle w:val="ae"/>
        </w:rPr>
        <w:t>）</w:t>
      </w:r>
      <w:r w:rsidRPr="0097073D">
        <w:rPr>
          <w:rStyle w:val="ae"/>
          <w:rFonts w:hint="eastAsia"/>
        </w:rPr>
        <w:t>聚焦招大引强，厚植高质量发展新动能。</w:t>
      </w:r>
      <w:r>
        <w:rPr>
          <w:rFonts w:hint="eastAsia"/>
        </w:rPr>
        <w:t>共</w:t>
      </w:r>
      <w:r>
        <w:rPr>
          <w:rFonts w:hint="eastAsia"/>
        </w:rPr>
        <w:t>1</w:t>
      </w:r>
      <w:r>
        <w:rPr>
          <w:rFonts w:hint="eastAsia"/>
        </w:rPr>
        <w:t>条：</w:t>
      </w:r>
      <w:r w:rsidRPr="00F6110D">
        <w:rPr>
          <w:rFonts w:hint="eastAsia"/>
          <w:szCs w:val="32"/>
        </w:rPr>
        <w:t>强化招大引强激励扶持</w:t>
      </w:r>
      <w:r>
        <w:rPr>
          <w:rFonts w:hint="eastAsia"/>
          <w:szCs w:val="32"/>
        </w:rPr>
        <w:t>。具体包括</w:t>
      </w:r>
      <w:r w:rsidRPr="003D2C8A">
        <w:rPr>
          <w:rFonts w:hint="eastAsia"/>
          <w:szCs w:val="32"/>
        </w:rPr>
        <w:t>加大外资引进力度</w:t>
      </w:r>
      <w:r>
        <w:rPr>
          <w:rFonts w:hint="eastAsia"/>
          <w:szCs w:val="32"/>
        </w:rPr>
        <w:t>、</w:t>
      </w:r>
      <w:r w:rsidRPr="003D2C8A">
        <w:rPr>
          <w:rFonts w:hint="eastAsia"/>
          <w:szCs w:val="32"/>
        </w:rPr>
        <w:t>强化招商引资激励</w:t>
      </w:r>
      <w:r>
        <w:rPr>
          <w:rFonts w:hint="eastAsia"/>
          <w:szCs w:val="32"/>
        </w:rPr>
        <w:t>、</w:t>
      </w:r>
      <w:r w:rsidRPr="003D2C8A">
        <w:rPr>
          <w:rFonts w:hint="eastAsia"/>
          <w:szCs w:val="32"/>
        </w:rPr>
        <w:t>拓展招商引资渠道</w:t>
      </w:r>
      <w:r>
        <w:rPr>
          <w:rFonts w:hint="eastAsia"/>
          <w:szCs w:val="32"/>
        </w:rPr>
        <w:t>、</w:t>
      </w:r>
      <w:r w:rsidRPr="003D2C8A">
        <w:rPr>
          <w:rFonts w:hint="eastAsia"/>
          <w:szCs w:val="32"/>
        </w:rPr>
        <w:t>支持引进重大龙头项目</w:t>
      </w:r>
      <w:r>
        <w:rPr>
          <w:rFonts w:hint="eastAsia"/>
          <w:szCs w:val="32"/>
        </w:rPr>
        <w:t>等内容。</w:t>
      </w:r>
    </w:p>
    <w:p w:rsidR="00297970" w:rsidRPr="00297970" w:rsidRDefault="00297970" w:rsidP="00E00C6D">
      <w:pPr>
        <w:spacing w:line="540" w:lineRule="exact"/>
        <w:ind w:firstLine="625"/>
        <w:rPr>
          <w:rFonts w:hint="eastAsia"/>
        </w:rPr>
      </w:pPr>
      <w:r>
        <w:rPr>
          <w:rStyle w:val="ae"/>
          <w:rFonts w:hint="eastAsia"/>
        </w:rPr>
        <w:t>（八）</w:t>
      </w:r>
      <w:r w:rsidRPr="00345A0A">
        <w:rPr>
          <w:rStyle w:val="ae"/>
          <w:rFonts w:hint="eastAsia"/>
        </w:rPr>
        <w:t>聚焦建设现代金融体系，支持实体经济高质量发展</w:t>
      </w:r>
      <w:r>
        <w:rPr>
          <w:rStyle w:val="ae"/>
          <w:rFonts w:hint="eastAsia"/>
        </w:rPr>
        <w:t>。</w:t>
      </w:r>
      <w:r w:rsidRPr="0097073D">
        <w:rPr>
          <w:rFonts w:hint="eastAsia"/>
          <w:iCs/>
        </w:rPr>
        <w:t>共</w:t>
      </w:r>
      <w:r w:rsidRPr="0097073D">
        <w:rPr>
          <w:rFonts w:hint="eastAsia"/>
          <w:iCs/>
        </w:rPr>
        <w:t>1</w:t>
      </w:r>
      <w:r w:rsidRPr="0097073D">
        <w:rPr>
          <w:rFonts w:hint="eastAsia"/>
          <w:iCs/>
        </w:rPr>
        <w:t>条，推进金融业高质量发展精准支持实体经济</w:t>
      </w:r>
      <w:r>
        <w:rPr>
          <w:rFonts w:hint="eastAsia"/>
          <w:iCs/>
        </w:rPr>
        <w:t>。</w:t>
      </w:r>
      <w:r w:rsidRPr="0097073D">
        <w:rPr>
          <w:rFonts w:hint="eastAsia"/>
          <w:iCs/>
        </w:rPr>
        <w:t>具体包括</w:t>
      </w:r>
      <w:r w:rsidRPr="0097073D">
        <w:rPr>
          <w:rFonts w:hint="eastAsia"/>
        </w:rPr>
        <w:t>支持金融服务中心建设，引导金融机构支持地方经济发展、支持保险创新试点、实施担保风险补助等内容。</w:t>
      </w:r>
    </w:p>
    <w:sectPr w:rsidR="00297970" w:rsidRPr="00297970" w:rsidSect="00BE571D">
      <w:footerReference w:type="even" r:id="rId6"/>
      <w:footerReference w:type="default" r:id="rId7"/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12" w:rsidRDefault="002E1F12" w:rsidP="00B41AC9">
      <w:pPr>
        <w:spacing w:line="240" w:lineRule="auto"/>
        <w:ind w:firstLine="640"/>
      </w:pPr>
      <w:r>
        <w:separator/>
      </w:r>
    </w:p>
  </w:endnote>
  <w:endnote w:type="continuationSeparator" w:id="0">
    <w:p w:rsidR="002E1F12" w:rsidRDefault="002E1F12" w:rsidP="00B41AC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1D" w:rsidRDefault="00D25B88" w:rsidP="00B41AC9">
    <w:pPr>
      <w:pStyle w:val="a4"/>
      <w:tabs>
        <w:tab w:val="clear" w:pos="4153"/>
        <w:tab w:val="clear" w:pos="8306"/>
      </w:tabs>
      <w:ind w:left="350" w:right="360" w:firstLine="560"/>
    </w:pPr>
    <w:r>
      <w:rPr>
        <w:rStyle w:val="a5"/>
        <w:rFonts w:hint="eastAsia"/>
      </w:rPr>
      <w:t>－</w:t>
    </w:r>
    <w:r w:rsidR="002605B7">
      <w:rPr>
        <w:rStyle w:val="a5"/>
      </w:rPr>
      <w:fldChar w:fldCharType="begin"/>
    </w:r>
    <w:r>
      <w:rPr>
        <w:rStyle w:val="a5"/>
      </w:rPr>
      <w:instrText xml:space="preserve"> PAGE </w:instrText>
    </w:r>
    <w:r w:rsidR="002605B7">
      <w:rPr>
        <w:rStyle w:val="a5"/>
      </w:rPr>
      <w:fldChar w:fldCharType="separate"/>
    </w:r>
    <w:r w:rsidR="00297970">
      <w:rPr>
        <w:rStyle w:val="a5"/>
        <w:noProof/>
      </w:rPr>
      <w:t>2</w:t>
    </w:r>
    <w:r w:rsidR="002605B7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1D" w:rsidRDefault="00D25B88" w:rsidP="00B41AC9">
    <w:pPr>
      <w:pStyle w:val="a4"/>
      <w:tabs>
        <w:tab w:val="clear" w:pos="4153"/>
        <w:tab w:val="clear" w:pos="8306"/>
      </w:tabs>
      <w:ind w:left="350" w:right="360" w:firstLine="560"/>
      <w:jc w:val="right"/>
    </w:pPr>
    <w:r>
      <w:rPr>
        <w:rStyle w:val="a5"/>
        <w:rFonts w:hint="eastAsia"/>
      </w:rPr>
      <w:t>－</w:t>
    </w:r>
    <w:r w:rsidR="002605B7">
      <w:rPr>
        <w:rStyle w:val="a5"/>
      </w:rPr>
      <w:fldChar w:fldCharType="begin"/>
    </w:r>
    <w:r>
      <w:rPr>
        <w:rStyle w:val="a5"/>
      </w:rPr>
      <w:instrText xml:space="preserve"> PAGE </w:instrText>
    </w:r>
    <w:r w:rsidR="002605B7">
      <w:rPr>
        <w:rStyle w:val="a5"/>
      </w:rPr>
      <w:fldChar w:fldCharType="separate"/>
    </w:r>
    <w:r w:rsidR="00E00C6D">
      <w:rPr>
        <w:rStyle w:val="a5"/>
        <w:noProof/>
      </w:rPr>
      <w:t>1</w:t>
    </w:r>
    <w:r w:rsidR="002605B7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12" w:rsidRDefault="002E1F12" w:rsidP="00B41AC9">
      <w:pPr>
        <w:spacing w:line="240" w:lineRule="auto"/>
        <w:ind w:firstLine="640"/>
      </w:pPr>
      <w:r>
        <w:separator/>
      </w:r>
    </w:p>
  </w:footnote>
  <w:footnote w:type="continuationSeparator" w:id="0">
    <w:p w:rsidR="002E1F12" w:rsidRDefault="002E1F12" w:rsidP="00B41AC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D"/>
    <w:rsid w:val="001C52BD"/>
    <w:rsid w:val="002605B7"/>
    <w:rsid w:val="00297970"/>
    <w:rsid w:val="002E1F12"/>
    <w:rsid w:val="002F19EE"/>
    <w:rsid w:val="004541D2"/>
    <w:rsid w:val="004831C6"/>
    <w:rsid w:val="005156CB"/>
    <w:rsid w:val="007740F4"/>
    <w:rsid w:val="00944AEF"/>
    <w:rsid w:val="00946850"/>
    <w:rsid w:val="00AA261D"/>
    <w:rsid w:val="00B17B98"/>
    <w:rsid w:val="00B41AC9"/>
    <w:rsid w:val="00BE571D"/>
    <w:rsid w:val="00D25B88"/>
    <w:rsid w:val="00E00C6D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CF393"/>
  <w15:chartTrackingRefBased/>
  <w15:docId w15:val="{95193C0E-2F68-4206-BEBB-A43D580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EF"/>
    <w:pPr>
      <w:widowControl w:val="0"/>
      <w:spacing w:line="552" w:lineRule="exact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rsid w:val="00B41AC9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7740F4"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7740F4"/>
    <w:pPr>
      <w:keepNext/>
      <w:keepLines/>
      <w:spacing w:beforeLines="100" w:afterLines="50"/>
      <w:ind w:firstLineChars="0" w:firstLine="0"/>
      <w:jc w:val="center"/>
      <w:outlineLvl w:val="2"/>
    </w:pPr>
    <w:rPr>
      <w:rFonts w:ascii="公文小标宋简" w:eastAsia="方正小标宋简体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E571D"/>
    <w:pPr>
      <w:ind w:firstLine="630"/>
    </w:pPr>
    <w:rPr>
      <w:kern w:val="0"/>
    </w:rPr>
  </w:style>
  <w:style w:type="paragraph" w:styleId="a4">
    <w:name w:val="footer"/>
    <w:basedOn w:val="a"/>
    <w:semiHidden/>
    <w:rsid w:val="00BE57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BE571D"/>
    <w:rPr>
      <w:rFonts w:eastAsia="宋体"/>
      <w:sz w:val="28"/>
    </w:rPr>
  </w:style>
  <w:style w:type="paragraph" w:customStyle="1" w:styleId="a6">
    <w:name w:val="主题词"/>
    <w:basedOn w:val="a"/>
    <w:rsid w:val="00B41AC9"/>
    <w:pPr>
      <w:framePr w:wrap="notBeside" w:hAnchor="margin" w:x="1" w:yAlign="bottom"/>
      <w:ind w:left="1246" w:hanging="1246"/>
    </w:pPr>
    <w:rPr>
      <w:rFonts w:eastAsia="方正小标宋简体"/>
    </w:rPr>
  </w:style>
  <w:style w:type="paragraph" w:styleId="a7">
    <w:name w:val="Subtitle"/>
    <w:basedOn w:val="a"/>
    <w:next w:val="a"/>
    <w:link w:val="a8"/>
    <w:uiPriority w:val="11"/>
    <w:qFormat/>
    <w:rsid w:val="007740F4"/>
    <w:pPr>
      <w:spacing w:afterLines="50" w:line="312" w:lineRule="atLeast"/>
      <w:ind w:firstLineChars="0" w:firstLine="0"/>
      <w:jc w:val="center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customStyle="1" w:styleId="a9">
    <w:name w:val="附件"/>
    <w:basedOn w:val="a"/>
    <w:rsid w:val="00BE571D"/>
    <w:pPr>
      <w:ind w:left="1638" w:hanging="1016"/>
    </w:pPr>
  </w:style>
  <w:style w:type="paragraph" w:styleId="aa">
    <w:name w:val="Date"/>
    <w:basedOn w:val="a"/>
    <w:next w:val="a"/>
    <w:semiHidden/>
    <w:rsid w:val="00BE571D"/>
  </w:style>
  <w:style w:type="paragraph" w:styleId="ab">
    <w:name w:val="header"/>
    <w:basedOn w:val="a"/>
    <w:semiHidden/>
    <w:rsid w:val="00944AEF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c">
    <w:name w:val="秘密紧急"/>
    <w:basedOn w:val="a"/>
    <w:rsid w:val="00BE571D"/>
    <w:pPr>
      <w:jc w:val="right"/>
    </w:pPr>
    <w:rPr>
      <w:rFonts w:ascii="黑体" w:eastAsia="黑体"/>
    </w:rPr>
  </w:style>
  <w:style w:type="paragraph" w:customStyle="1" w:styleId="ad">
    <w:name w:val="抄 送"/>
    <w:basedOn w:val="a6"/>
    <w:rsid w:val="00BE571D"/>
    <w:pPr>
      <w:framePr w:wrap="notBeside"/>
      <w:ind w:left="0" w:firstLine="0"/>
    </w:pPr>
    <w:rPr>
      <w:rFonts w:eastAsia="仿宋_GB2312"/>
    </w:rPr>
  </w:style>
  <w:style w:type="character" w:customStyle="1" w:styleId="a8">
    <w:name w:val="副标题 字符"/>
    <w:basedOn w:val="a1"/>
    <w:link w:val="a7"/>
    <w:uiPriority w:val="11"/>
    <w:rsid w:val="007740F4"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styleId="ae">
    <w:name w:val="Emphasis"/>
    <w:basedOn w:val="a1"/>
    <w:uiPriority w:val="20"/>
    <w:qFormat/>
    <w:rsid w:val="00B41AC9"/>
    <w:rPr>
      <w:rFonts w:eastAsia="楷体_GB2312"/>
      <w:b/>
      <w:iCs/>
      <w:sz w:val="32"/>
    </w:rPr>
  </w:style>
  <w:style w:type="character" w:styleId="af">
    <w:name w:val="Intense Emphasis"/>
    <w:basedOn w:val="a1"/>
    <w:uiPriority w:val="21"/>
    <w:qFormat/>
    <w:rsid w:val="007740F4"/>
    <w:rPr>
      <w:rFonts w:eastAsia="楷体_GB2312"/>
      <w:b/>
      <w:bCs/>
      <w:iCs/>
      <w:color w:val="FF0000"/>
      <w:sz w:val="32"/>
      <w:u w:val="single"/>
    </w:rPr>
  </w:style>
  <w:style w:type="character" w:customStyle="1" w:styleId="vnews">
    <w:name w:val="vnews"/>
    <w:rsid w:val="0029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1321</Characters>
  <Application>Microsoft Office Word</Application>
  <DocSecurity>0</DocSecurity>
  <Lines>11</Lines>
  <Paragraphs>3</Paragraphs>
  <ScaleCrop>false</ScaleCrop>
  <Company>DoubleOX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2000-11-30T06:55:00Z</cp:lastPrinted>
  <dcterms:created xsi:type="dcterms:W3CDTF">2022-05-19T02:40:00Z</dcterms:created>
  <dcterms:modified xsi:type="dcterms:W3CDTF">2022-05-19T02:46:00Z</dcterms:modified>
</cp:coreProperties>
</file>