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sz w:val="36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44"/>
        </w:rPr>
        <w:t>《慈溪市人民政府办公室关于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印发慈溪市加快推进农业产业高质量发展的政策意见</w:t>
      </w:r>
      <w:r>
        <w:rPr>
          <w:rFonts w:hint="eastAsia" w:ascii="黑体" w:hAnsi="黑体" w:eastAsia="黑体" w:cs="黑体"/>
          <w:sz w:val="36"/>
          <w:szCs w:val="44"/>
        </w:rPr>
        <w:t>的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通知</w:t>
      </w:r>
      <w:r>
        <w:rPr>
          <w:rFonts w:hint="eastAsia" w:ascii="黑体" w:hAnsi="黑体" w:eastAsia="黑体" w:cs="黑体"/>
          <w:sz w:val="36"/>
          <w:szCs w:val="44"/>
        </w:rPr>
        <w:t>》</w:t>
      </w:r>
      <w:r>
        <w:rPr>
          <w:rFonts w:hint="eastAsia" w:ascii="黑体" w:hAnsi="黑体" w:eastAsia="黑体" w:cs="黑体"/>
          <w:sz w:val="36"/>
          <w:szCs w:val="44"/>
          <w:lang w:eastAsia="zh-CN"/>
        </w:rPr>
        <w:t>起草说明</w:t>
      </w:r>
    </w:p>
    <w:bookmarkEnd w:id="0"/>
    <w:p>
      <w:pPr>
        <w:numPr>
          <w:ilvl w:val="0"/>
          <w:numId w:val="1"/>
        </w:numPr>
        <w:ind w:left="42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出台背景</w:t>
      </w:r>
    </w:p>
    <w:p>
      <w:pPr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根据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《慈溪市高质量推进“3995”乡村产业振兴行动方案》（慈党办〔2020〕58号）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文件要求，为进一步加快现代农业高质量发展，明确年度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农业产业扶持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政策，特制定本政策。</w:t>
      </w:r>
    </w:p>
    <w:p>
      <w:pPr>
        <w:numPr>
          <w:ilvl w:val="0"/>
          <w:numId w:val="1"/>
        </w:numPr>
        <w:ind w:left="42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制定依据</w:t>
      </w:r>
    </w:p>
    <w:p>
      <w:pPr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    该文件依据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《慈溪市高质量推进“3995”乡村产业振兴行动方案》（慈党办〔2020〕58号）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，结合慈溪地区农业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农村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发展实际制定。</w:t>
      </w:r>
    </w:p>
    <w:p>
      <w:pPr>
        <w:numPr>
          <w:ilvl w:val="0"/>
          <w:numId w:val="1"/>
        </w:numPr>
        <w:ind w:left="42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主要内容</w:t>
      </w:r>
    </w:p>
    <w:p>
      <w:pPr>
        <w:ind w:firstLine="560" w:firstLineChars="20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（一）总体要求。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年我市农业农村工作的总体要求是：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以习近平新时代中国特色社会主义思想和“三农”重要论述为指导，全面贯彻党的十九大和十九届二中、三中、四中、五中全会以及中央、省委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、宁波市委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农村工作会议和市委十四届九次全会精神，紧紧围绕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我市建设现代化区域性中心城市目标，聚焦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“三农”工作在新发展阶段、新发展格局中的新定位，坚持加强党对“三农”工作的全面领导，坚持农业农村优先发展，坚持贯彻新发展理念，深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化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农业供给侧结构性改革，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以科技、绿色、融合、善治、共富为重点，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全面推进乡村产业、人才、文化、生态、组织振兴，促进农业高质高效、农村宜居宜业、农民富裕富足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，形成工农互促、城乡互补、区域协调、整体智治、共同富裕的新局面，奋力</w:t>
      </w:r>
      <w:r>
        <w:rPr>
          <w:rFonts w:hint="eastAsia" w:ascii="宋体" w:hAnsi="宋体" w:eastAsia="宋体" w:cs="宋体"/>
          <w:color w:val="333333"/>
          <w:sz w:val="28"/>
          <w:szCs w:val="28"/>
          <w:lang w:val="zh-CN" w:eastAsia="zh-CN"/>
        </w:rPr>
        <w:t>打造城乡融合发展先行区、乡村全面振兴示范区、高效生态都市农业引领区“三区”高地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为我市在建设“重要窗口”中走前列当标兵贡献更多“三农”力量。</w:t>
      </w:r>
    </w:p>
    <w:p>
      <w:pPr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（二）主要任务。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2021年，启动实施慈溪市农业农村现代化“十四五”规划，完善农业农村现代化的考评体系、政策体系、工作体系，确保农业农村现代化开好局、起好步。全市粮食播种面积、产量只增补减，生猪出栏能力增加到33万头，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农林牧渔业增加值同比增长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1.8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%以上。</w:t>
      </w:r>
    </w:p>
    <w:p>
      <w:pPr>
        <w:ind w:firstLine="560" w:firstLineChars="20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（三）内容解读。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本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政策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意见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共分为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个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部分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包括加快发展乡村产业体系、实施国家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数字乡村试点、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培育壮大新型农业经营主体、促进产业深度融合、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全面推进农业绿色发展、强化农业科技支撑。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总体上延续上年政策，重点在粮食生猪保供、现代种业发展、数字乡村建设、冷链设施项目、农业绿色发展等重点工作进行政策调整和优化，提升了政策的执行性、精准性和导向性。</w:t>
      </w:r>
    </w:p>
    <w:p>
      <w:pPr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四、文件实施日期和解读单位</w:t>
      </w:r>
    </w:p>
    <w:p>
      <w:pPr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该文件的发布日期是20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日,因为该文件主要内容为落实慈溪市委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3995乡村产业振兴行动文件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精神，制定年度农业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产业扶持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政策，属于阶段性工作，故施行日期自2</w:t>
      </w:r>
      <w:r>
        <w:rPr>
          <w:rFonts w:ascii="宋体" w:hAnsi="宋体" w:eastAsia="宋体" w:cs="宋体"/>
          <w:color w:val="333333"/>
          <w:sz w:val="28"/>
          <w:szCs w:val="28"/>
        </w:rPr>
        <w:t>0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年1月1日起，有效期一年。由慈溪市农业农村局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慈溪市财政局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负责解释。</w:t>
      </w:r>
    </w:p>
    <w:p>
      <w:pPr>
        <w:ind w:firstLine="480" w:firstLineChars="200"/>
        <w:rPr>
          <w:rFonts w:ascii="宋体" w:hAnsi="宋体" w:eastAsia="宋体" w:cs="宋体"/>
          <w:color w:val="333333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3A21A9"/>
    <w:multiLevelType w:val="singleLevel"/>
    <w:tmpl w:val="F93A21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87ACB"/>
    <w:rsid w:val="00594F39"/>
    <w:rsid w:val="00821388"/>
    <w:rsid w:val="009159A2"/>
    <w:rsid w:val="009513E5"/>
    <w:rsid w:val="00E13CBE"/>
    <w:rsid w:val="00E94FE9"/>
    <w:rsid w:val="00EC18C7"/>
    <w:rsid w:val="051861FF"/>
    <w:rsid w:val="07307708"/>
    <w:rsid w:val="2E0D02F5"/>
    <w:rsid w:val="2E687ACB"/>
    <w:rsid w:val="476A2AC9"/>
    <w:rsid w:val="53D80F41"/>
    <w:rsid w:val="58D12D16"/>
    <w:rsid w:val="5CF95929"/>
    <w:rsid w:val="65B079FF"/>
    <w:rsid w:val="67E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bsharetext"/>
    <w:basedOn w:val="5"/>
    <w:qFormat/>
    <w:uiPriority w:val="0"/>
  </w:style>
  <w:style w:type="character" w:customStyle="1" w:styleId="10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引文目录1"/>
    <w:basedOn w:val="1"/>
    <w:next w:val="1"/>
    <w:qFormat/>
    <w:uiPriority w:val="0"/>
    <w:pPr>
      <w:spacing w:before="100" w:beforeAutospacing="1" w:after="100" w:afterAutospacing="1"/>
      <w:ind w:left="420" w:leftChars="200"/>
    </w:pPr>
    <w:rPr>
      <w:rFonts w:hint="eastAsia" w:cs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831</Characters>
  <Lines>6</Lines>
  <Paragraphs>1</Paragraphs>
  <TotalTime>0</TotalTime>
  <ScaleCrop>false</ScaleCrop>
  <LinksUpToDate>false</LinksUpToDate>
  <CharactersWithSpaces>975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2019-03-19T07:14:00Z</dcterms:created>
  <dc:creator>海浪</dc:creator>
  <cp:lastModifiedBy>yjy</cp:lastModifiedBy>
  <dcterms:modified xsi:type="dcterms:W3CDTF">2021-12-14T07:36:25Z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91E4E2759EA141AFA352B83A6100CEC0</vt:lpwstr>
  </property>
</Properties>
</file>